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5FA" w:rsidRPr="00EE12E4" w:rsidRDefault="005845FA" w:rsidP="00EE12E4">
      <w:pPr>
        <w:widowControl/>
        <w:pBdr>
          <w:top w:val="single" w:sz="4" w:space="1" w:color="auto"/>
          <w:left w:val="single" w:sz="4" w:space="4" w:color="auto"/>
          <w:bottom w:val="single" w:sz="4" w:space="1" w:color="auto"/>
          <w:right w:val="single" w:sz="4" w:space="4" w:color="auto"/>
        </w:pBdr>
        <w:snapToGrid w:val="0"/>
        <w:ind w:firstLineChars="400" w:firstLine="1376"/>
        <w:jc w:val="left"/>
        <w:rPr>
          <w:rFonts w:ascii="HGP創英角ｺﾞｼｯｸUB" w:eastAsia="HGP創英角ｺﾞｼｯｸUB" w:hAnsi="Arial"/>
          <w:b/>
          <w:noProof/>
          <w:sz w:val="36"/>
          <w:szCs w:val="36"/>
        </w:rPr>
      </w:pPr>
      <w:bookmarkStart w:id="0" w:name="_GoBack"/>
      <w:bookmarkEnd w:id="0"/>
      <w:r w:rsidRPr="00EE12E4">
        <w:rPr>
          <w:rFonts w:ascii="Arial Black" w:eastAsia="HGP創英角ｺﾞｼｯｸUB" w:hAnsi="Arial Black"/>
          <w:b/>
          <w:noProof/>
          <w:sz w:val="36"/>
          <w:szCs w:val="36"/>
        </w:rPr>
        <w:t>Le Clos des Grives</w:t>
      </w:r>
      <w:r w:rsidRPr="00EE12E4">
        <w:rPr>
          <w:rFonts w:ascii="Arial Black" w:eastAsia="HGP創英角ｺﾞｼｯｸUB" w:hAnsi="Arial Black"/>
          <w:b/>
          <w:noProof/>
          <w:sz w:val="36"/>
          <w:szCs w:val="36"/>
        </w:rPr>
        <w:t xml:space="preserve">　</w:t>
      </w:r>
      <w:r w:rsidRPr="00EE12E4">
        <w:rPr>
          <w:rFonts w:ascii="HGP創英角ｺﾞｼｯｸUB" w:eastAsia="HGP創英角ｺﾞｼｯｸUB" w:hAnsi="Arial" w:hint="eastAsia"/>
          <w:b/>
          <w:noProof/>
          <w:sz w:val="36"/>
          <w:szCs w:val="36"/>
        </w:rPr>
        <w:t>ル・クロ・デ・グリーヴ</w:t>
      </w:r>
    </w:p>
    <w:p w:rsidR="005845FA" w:rsidRDefault="003843AC" w:rsidP="005845FA">
      <w:pPr>
        <w:widowControl/>
        <w:snapToGrid w:val="0"/>
        <w:jc w:val="left"/>
        <w:rPr>
          <w:rFonts w:ascii="HGP創英角ｺﾞｼｯｸUB" w:eastAsia="HGP創英角ｺﾞｼｯｸUB" w:hAnsi="Arial"/>
          <w:b/>
          <w:noProof/>
          <w:sz w:val="24"/>
        </w:rPr>
      </w:pPr>
      <w:bookmarkStart w:id="1" w:name="_Hlk11752379"/>
      <w:r>
        <w:rPr>
          <w:rFonts w:ascii="HGPｺﾞｼｯｸM" w:eastAsia="HGPｺﾞｼｯｸM" w:hint="eastAsia"/>
          <w:noProof/>
        </w:rPr>
        <w:drawing>
          <wp:anchor distT="0" distB="0" distL="114300" distR="114300" simplePos="0" relativeHeight="251688448" behindDoc="0" locked="0" layoutInCell="1" allowOverlap="1" wp14:anchorId="4974B0FB" wp14:editId="1CB6697F">
            <wp:simplePos x="0" y="0"/>
            <wp:positionH relativeFrom="column">
              <wp:posOffset>4745990</wp:posOffset>
            </wp:positionH>
            <wp:positionV relativeFrom="paragraph">
              <wp:posOffset>90805</wp:posOffset>
            </wp:positionV>
            <wp:extent cx="1757680" cy="2626360"/>
            <wp:effectExtent l="19050" t="19050" r="13970" b="2159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oit mulin圧縮.jpg"/>
                    <pic:cNvPicPr/>
                  </pic:nvPicPr>
                  <pic:blipFill>
                    <a:blip r:embed="rId6" cstate="email">
                      <a:extLst>
                        <a:ext uri="{28A0092B-C50C-407E-A947-70E740481C1C}">
                          <a14:useLocalDpi xmlns:a14="http://schemas.microsoft.com/office/drawing/2010/main"/>
                        </a:ext>
                      </a:extLst>
                    </a:blip>
                    <a:stretch>
                      <a:fillRect/>
                    </a:stretch>
                  </pic:blipFill>
                  <pic:spPr>
                    <a:xfrm>
                      <a:off x="0" y="0"/>
                      <a:ext cx="1757680" cy="262636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
    <w:p w:rsidR="00426D2F" w:rsidRDefault="00426D2F" w:rsidP="005845FA">
      <w:pPr>
        <w:widowControl/>
        <w:snapToGrid w:val="0"/>
        <w:jc w:val="left"/>
        <w:rPr>
          <w:rFonts w:ascii="HGPｺﾞｼｯｸM" w:eastAsia="HGPｺﾞｼｯｸM" w:hAnsi="Arial"/>
          <w:bCs/>
          <w:noProof/>
          <w:szCs w:val="21"/>
        </w:rPr>
      </w:pPr>
      <w:r w:rsidRPr="00426D2F">
        <w:rPr>
          <w:rFonts w:ascii="HGPｺﾞｼｯｸM" w:eastAsia="HGPｺﾞｼｯｸM" w:hAnsi="Arial" w:hint="eastAsia"/>
          <w:bCs/>
          <w:noProof/>
          <w:szCs w:val="21"/>
        </w:rPr>
        <w:t>創業</w:t>
      </w:r>
      <w:r>
        <w:rPr>
          <w:rFonts w:ascii="HGPｺﾞｼｯｸM" w:eastAsia="HGPｺﾞｼｯｸM" w:hAnsi="Arial" w:hint="eastAsia"/>
          <w:bCs/>
          <w:noProof/>
          <w:szCs w:val="21"/>
        </w:rPr>
        <w:t>1968年のクロ・デ・グリーヴは、有機農法認証であるEcocert（エコセール）をジュラ地域で初めて取得したドメーヌです。</w:t>
      </w:r>
    </w:p>
    <w:p w:rsidR="00426D2F" w:rsidRDefault="00426D2F" w:rsidP="005845FA">
      <w:pPr>
        <w:widowControl/>
        <w:snapToGrid w:val="0"/>
        <w:jc w:val="left"/>
        <w:rPr>
          <w:rFonts w:ascii="HGPｺﾞｼｯｸM" w:eastAsia="HGPｺﾞｼｯｸM" w:hAnsi="Arial"/>
          <w:bCs/>
          <w:noProof/>
          <w:szCs w:val="21"/>
        </w:rPr>
      </w:pPr>
      <w:r>
        <w:rPr>
          <w:rFonts w:ascii="HGPｺﾞｼｯｸM" w:eastAsia="HGPｺﾞｼｯｸM" w:hAnsi="Arial" w:hint="eastAsia"/>
          <w:bCs/>
          <w:noProof/>
          <w:szCs w:val="21"/>
        </w:rPr>
        <w:t>私たちはCotes du Juraの地域に、４ヘクタールを超えるブドウ畑を所有しています。</w:t>
      </w:r>
    </w:p>
    <w:p w:rsidR="00426D2F" w:rsidRDefault="00426D2F" w:rsidP="005845FA">
      <w:pPr>
        <w:widowControl/>
        <w:snapToGrid w:val="0"/>
        <w:jc w:val="left"/>
        <w:rPr>
          <w:rFonts w:ascii="HGPｺﾞｼｯｸM" w:eastAsia="HGPｺﾞｼｯｸM" w:hAnsi="Arial"/>
          <w:bCs/>
          <w:noProof/>
          <w:szCs w:val="21"/>
        </w:rPr>
      </w:pPr>
      <w:r>
        <w:rPr>
          <w:rFonts w:ascii="HGPｺﾞｼｯｸM" w:eastAsia="HGPｺﾞｼｯｸM" w:hAnsi="Arial" w:hint="eastAsia"/>
          <w:bCs/>
          <w:noProof/>
          <w:szCs w:val="21"/>
        </w:rPr>
        <w:t>白はシャルドネ、サヴァニャン、赤はピノ・ノワール、プールサール、トゥルソーです。</w:t>
      </w:r>
    </w:p>
    <w:p w:rsidR="00426D2F" w:rsidRDefault="00426D2F" w:rsidP="005845FA">
      <w:pPr>
        <w:widowControl/>
        <w:snapToGrid w:val="0"/>
        <w:jc w:val="left"/>
        <w:rPr>
          <w:rFonts w:ascii="HGPｺﾞｼｯｸM" w:eastAsia="HGPｺﾞｼｯｸM" w:hAnsi="Arial"/>
          <w:bCs/>
          <w:noProof/>
          <w:szCs w:val="21"/>
        </w:rPr>
      </w:pPr>
      <w:r>
        <w:rPr>
          <w:rFonts w:ascii="HGPｺﾞｼｯｸM" w:eastAsia="HGPｺﾞｼｯｸM" w:hAnsi="Arial" w:hint="eastAsia"/>
          <w:bCs/>
          <w:noProof/>
          <w:szCs w:val="21"/>
        </w:rPr>
        <w:t>ここは粘土石灰質の土壌で日照に恵まれれば最高の果汁を手に入れることができます。</w:t>
      </w:r>
    </w:p>
    <w:p w:rsidR="00426D2F" w:rsidRDefault="00426D2F" w:rsidP="005845FA">
      <w:pPr>
        <w:widowControl/>
        <w:snapToGrid w:val="0"/>
        <w:jc w:val="left"/>
        <w:rPr>
          <w:rFonts w:ascii="HGPｺﾞｼｯｸM" w:eastAsia="HGPｺﾞｼｯｸM" w:hAnsi="Arial"/>
          <w:bCs/>
          <w:noProof/>
          <w:szCs w:val="21"/>
        </w:rPr>
      </w:pPr>
      <w:r>
        <w:rPr>
          <w:rFonts w:ascii="HGPｺﾞｼｯｸM" w:eastAsia="HGPｺﾞｼｯｸM" w:hAnsi="Arial" w:hint="eastAsia"/>
          <w:bCs/>
          <w:noProof/>
          <w:szCs w:val="21"/>
        </w:rPr>
        <w:t>2017年4月、</w:t>
      </w:r>
      <w:r w:rsidR="00553081">
        <w:rPr>
          <w:rFonts w:ascii="HGPｺﾞｼｯｸM" w:eastAsia="HGPｺﾞｼｯｸM" w:hAnsi="Arial" w:hint="eastAsia"/>
          <w:bCs/>
          <w:noProof/>
          <w:szCs w:val="21"/>
        </w:rPr>
        <w:t>ブノワ・ミュランが他の希望者と共同でこの畑を取得しました。</w:t>
      </w:r>
    </w:p>
    <w:p w:rsidR="00553081" w:rsidRDefault="00553081" w:rsidP="005845FA">
      <w:pPr>
        <w:widowControl/>
        <w:snapToGrid w:val="0"/>
        <w:jc w:val="left"/>
        <w:rPr>
          <w:rFonts w:ascii="HGPｺﾞｼｯｸM" w:eastAsia="HGPｺﾞｼｯｸM" w:hAnsi="Arial"/>
          <w:bCs/>
          <w:noProof/>
          <w:szCs w:val="21"/>
        </w:rPr>
      </w:pPr>
      <w:r>
        <w:rPr>
          <w:rFonts w:ascii="HGPｺﾞｼｯｸM" w:eastAsia="HGPｺﾞｼｯｸM" w:hAnsi="Arial" w:hint="eastAsia"/>
          <w:bCs/>
          <w:noProof/>
          <w:szCs w:val="21"/>
        </w:rPr>
        <w:t>2017年は彼らにとって初めてのヴィンテージとなります。</w:t>
      </w:r>
    </w:p>
    <w:p w:rsidR="005B6D50" w:rsidRDefault="005B6D50" w:rsidP="005845FA">
      <w:pPr>
        <w:widowControl/>
        <w:snapToGrid w:val="0"/>
        <w:jc w:val="left"/>
        <w:rPr>
          <w:rFonts w:ascii="Arial Black" w:eastAsia="HGP創英角ｺﾞｼｯｸUB" w:hAnsi="Arial Black"/>
          <w:b/>
          <w:sz w:val="24"/>
          <w:lang w:val="fr-FR"/>
        </w:rPr>
      </w:pPr>
    </w:p>
    <w:p w:rsidR="005845FA" w:rsidRDefault="005845FA" w:rsidP="005845FA">
      <w:pPr>
        <w:widowControl/>
        <w:snapToGrid w:val="0"/>
        <w:jc w:val="left"/>
        <w:rPr>
          <w:rFonts w:ascii="HGP創英角ｺﾞｼｯｸUB" w:eastAsia="HGP創英角ｺﾞｼｯｸUB" w:hAnsi="Arial"/>
          <w:b/>
          <w:sz w:val="24"/>
          <w:lang w:val="fr-CA"/>
        </w:rPr>
      </w:pPr>
      <w:r>
        <w:rPr>
          <w:rFonts w:ascii="Arial Black" w:eastAsia="HGP創英角ｺﾞｼｯｸUB" w:hAnsi="Arial Black"/>
          <w:b/>
          <w:sz w:val="24"/>
          <w:lang w:val="fr-FR"/>
        </w:rPr>
        <w:t>201</w:t>
      </w:r>
      <w:r>
        <w:rPr>
          <w:rFonts w:ascii="Arial Black" w:eastAsia="HGP創英角ｺﾞｼｯｸUB" w:hAnsi="Arial Black" w:hint="eastAsia"/>
          <w:b/>
          <w:sz w:val="24"/>
          <w:lang w:val="fr-FR"/>
        </w:rPr>
        <w:t xml:space="preserve">7 </w:t>
      </w:r>
      <w:r w:rsidRPr="007D7EE3">
        <w:rPr>
          <w:rFonts w:ascii="Arial Black" w:eastAsia="HGP創英角ｺﾞｼｯｸUB" w:hAnsi="Arial Black"/>
          <w:b/>
          <w:sz w:val="24"/>
          <w:lang w:val="fr-FR"/>
        </w:rPr>
        <w:t>Côtes</w:t>
      </w:r>
      <w:r>
        <w:rPr>
          <w:rFonts w:ascii="Arial Black" w:eastAsia="HGP創英角ｺﾞｼｯｸUB" w:hAnsi="Arial Black" w:hint="eastAsia"/>
          <w:b/>
          <w:sz w:val="24"/>
          <w:lang w:val="fr-FR"/>
        </w:rPr>
        <w:t xml:space="preserve"> du Jura Chardonnay Musicienne</w:t>
      </w:r>
    </w:p>
    <w:p w:rsidR="005845FA" w:rsidRPr="00C55C0D" w:rsidRDefault="005845FA" w:rsidP="005845FA">
      <w:pPr>
        <w:widowControl/>
        <w:snapToGrid w:val="0"/>
        <w:jc w:val="left"/>
        <w:rPr>
          <w:rFonts w:ascii="HGPｺﾞｼｯｸM" w:eastAsia="HGPｺﾞｼｯｸM" w:hAnsi="ＭＳ 明朝"/>
          <w:szCs w:val="21"/>
        </w:rPr>
      </w:pPr>
      <w:r>
        <w:rPr>
          <w:rFonts w:ascii="HGP創英角ｺﾞｼｯｸUB" w:eastAsia="HGP創英角ｺﾞｼｯｸUB" w:hAnsi="Arial" w:hint="eastAsia"/>
          <w:b/>
          <w:sz w:val="24"/>
        </w:rPr>
        <w:t>コート・ド・ジュラ　シャルドネ　ミュージシエンヌ　　参考上代￥４，０</w:t>
      </w:r>
      <w:r w:rsidRPr="009E4729">
        <w:rPr>
          <w:rFonts w:ascii="HGP創英角ｺﾞｼｯｸUB" w:eastAsia="HGP創英角ｺﾞｼｯｸUB" w:hAnsi="Arial" w:hint="eastAsia"/>
          <w:b/>
          <w:sz w:val="24"/>
        </w:rPr>
        <w:t>００</w:t>
      </w:r>
    </w:p>
    <w:p w:rsidR="00E24547" w:rsidRDefault="005845FA" w:rsidP="005845FA">
      <w:pPr>
        <w:widowControl/>
        <w:snapToGrid w:val="0"/>
        <w:jc w:val="left"/>
        <w:rPr>
          <w:rFonts w:ascii="HGPｺﾞｼｯｸM" w:eastAsia="HGPｺﾞｼｯｸM" w:hAnsi="ＭＳ 明朝"/>
          <w:szCs w:val="21"/>
        </w:rPr>
      </w:pPr>
      <w:r w:rsidRPr="00352DB9">
        <w:rPr>
          <w:rFonts w:ascii="HGPｺﾞｼｯｸM" w:eastAsia="HGPｺﾞｼｯｸM" w:hAnsi="ＭＳ 明朝" w:hint="eastAsia"/>
          <w:szCs w:val="21"/>
        </w:rPr>
        <w:t>品種：</w:t>
      </w:r>
      <w:r w:rsidRPr="00352DB9">
        <w:rPr>
          <w:rFonts w:ascii="ＭＳ 明朝" w:eastAsia="HGPｺﾞｼｯｸM" w:hAnsi="ＭＳ 明朝" w:hint="eastAsia"/>
          <w:szCs w:val="21"/>
        </w:rPr>
        <w:t> </w:t>
      </w:r>
      <w:r>
        <w:rPr>
          <w:rFonts w:ascii="HGPｺﾞｼｯｸM" w:eastAsia="HGPｺﾞｼｯｸM" w:hAnsi="ＭＳ 明朝" w:hint="eastAsia"/>
          <w:szCs w:val="21"/>
        </w:rPr>
        <w:t>シャルドネ100％</w:t>
      </w:r>
      <w:r w:rsidRPr="00352DB9">
        <w:rPr>
          <w:rFonts w:ascii="HGPｺﾞｼｯｸM" w:eastAsia="HGPｺﾞｼｯｸM" w:hAnsi="ＭＳ 明朝" w:hint="eastAsia"/>
          <w:szCs w:val="21"/>
        </w:rPr>
        <w:br/>
      </w:r>
      <w:r>
        <w:rPr>
          <w:rFonts w:ascii="HGPｺﾞｼｯｸM" w:eastAsia="HGPｺﾞｼｯｸM" w:hAnsi="ＭＳ 明朝" w:hint="eastAsia"/>
          <w:szCs w:val="21"/>
        </w:rPr>
        <w:t xml:space="preserve">畑・土壌：約２ヘクタール　粘土石灰質、東、南、南西向き　　</w:t>
      </w:r>
    </w:p>
    <w:p w:rsidR="005845FA" w:rsidRDefault="005845FA" w:rsidP="005845FA">
      <w:pPr>
        <w:widowControl/>
        <w:snapToGrid w:val="0"/>
        <w:jc w:val="left"/>
        <w:rPr>
          <w:rFonts w:ascii="HGPｺﾞｼｯｸM" w:eastAsia="HGPｺﾞｼｯｸM" w:hAnsi="ＭＳ 明朝"/>
          <w:szCs w:val="21"/>
        </w:rPr>
      </w:pPr>
      <w:r>
        <w:rPr>
          <w:rFonts w:ascii="HGPｺﾞｼｯｸM" w:eastAsia="HGPｺﾞｼｯｸM" w:hAnsi="ＭＳ 明朝" w:hint="eastAsia"/>
          <w:szCs w:val="21"/>
        </w:rPr>
        <w:t>植密度：6,000本／ヘクタール</w:t>
      </w:r>
    </w:p>
    <w:p w:rsidR="005845FA" w:rsidRPr="005845FA" w:rsidRDefault="003843AC" w:rsidP="005845FA">
      <w:pPr>
        <w:widowControl/>
        <w:snapToGrid w:val="0"/>
        <w:jc w:val="left"/>
        <w:rPr>
          <w:rFonts w:ascii="HGPｺﾞｼｯｸM" w:eastAsia="HGPｺﾞｼｯｸM" w:hAnsi="ＭＳ 明朝"/>
          <w:szCs w:val="21"/>
          <w:lang w:val="fr-FR"/>
        </w:rPr>
      </w:pPr>
      <w:r w:rsidRPr="00EE12E4">
        <w:rPr>
          <w:rFonts w:ascii="Arial Black" w:eastAsia="HGP創英角ｺﾞｼｯｸUB" w:hAnsi="Arial Black" w:hint="eastAsia"/>
          <w:b/>
          <w:noProof/>
          <w:sz w:val="24"/>
        </w:rPr>
        <w:drawing>
          <wp:anchor distT="0" distB="0" distL="114300" distR="114300" simplePos="0" relativeHeight="251685376" behindDoc="0" locked="0" layoutInCell="1" allowOverlap="1">
            <wp:simplePos x="0" y="0"/>
            <wp:positionH relativeFrom="margin">
              <wp:posOffset>5450840</wp:posOffset>
            </wp:positionH>
            <wp:positionV relativeFrom="paragraph">
              <wp:posOffset>337185</wp:posOffset>
            </wp:positionV>
            <wp:extent cx="1001395" cy="1428750"/>
            <wp:effectExtent l="0" t="0" r="825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val="0"/>
                        </a:ext>
                      </a:extLst>
                    </a:blip>
                    <a:srcRect/>
                    <a:stretch>
                      <a:fillRect/>
                    </a:stretch>
                  </pic:blipFill>
                  <pic:spPr bwMode="auto">
                    <a:xfrm>
                      <a:off x="0" y="0"/>
                      <a:ext cx="100139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5FA">
        <w:rPr>
          <w:rFonts w:ascii="HGPｺﾞｼｯｸM" w:eastAsia="HGPｺﾞｼｯｸM" w:hAnsi="ＭＳ 明朝" w:hint="eastAsia"/>
          <w:szCs w:val="21"/>
        </w:rPr>
        <w:t>醸造、熟成：</w:t>
      </w:r>
      <w:r w:rsidR="005845FA" w:rsidRPr="005845FA">
        <w:rPr>
          <w:rFonts w:ascii="HGPｺﾞｼｯｸM" w:eastAsia="HGPｺﾞｼｯｸM" w:hAnsi="ＭＳ 明朝" w:hint="eastAsia"/>
          <w:szCs w:val="21"/>
          <w:lang w:val="fr-FR"/>
        </w:rPr>
        <w:t>手摘み収穫。全房のまま空気式プレス機にて圧搾。デブルバージュで不純物を沈殿させた後、自然酵母を利用して発酵。その際、品種の個性を損ねないよう、またテロワール由来のアロマを助長させるため、温度は低めにて行う。</w:t>
      </w:r>
    </w:p>
    <w:p w:rsidR="005845FA" w:rsidRDefault="005845FA" w:rsidP="005845FA">
      <w:pPr>
        <w:widowControl/>
        <w:snapToGrid w:val="0"/>
        <w:jc w:val="left"/>
        <w:rPr>
          <w:rFonts w:ascii="HGPｺﾞｼｯｸM" w:eastAsia="HGPｺﾞｼｯｸM" w:hAnsi="ＭＳ 明朝"/>
          <w:szCs w:val="21"/>
          <w:lang w:val="fr-FR"/>
        </w:rPr>
      </w:pPr>
      <w:r w:rsidRPr="005845FA">
        <w:rPr>
          <w:rFonts w:ascii="HGPｺﾞｼｯｸM" w:eastAsia="HGPｺﾞｼｯｸM" w:hAnsi="ＭＳ 明朝" w:hint="eastAsia"/>
          <w:szCs w:val="21"/>
          <w:lang w:val="fr-FR"/>
        </w:rPr>
        <w:t>大部分のジュース（</w:t>
      </w:r>
      <w:r w:rsidRPr="005845FA">
        <w:rPr>
          <w:rFonts w:ascii="HGPｺﾞｼｯｸM" w:eastAsia="HGPｺﾞｼｯｸM" w:hAnsi="ＭＳ 明朝"/>
          <w:szCs w:val="21"/>
          <w:lang w:val="fr-FR"/>
        </w:rPr>
        <w:t>80%</w:t>
      </w:r>
      <w:r w:rsidRPr="005845FA">
        <w:rPr>
          <w:rFonts w:ascii="HGPｺﾞｼｯｸM" w:eastAsia="HGPｺﾞｼｯｸM" w:hAnsi="ＭＳ 明朝" w:hint="eastAsia"/>
          <w:szCs w:val="21"/>
          <w:lang w:val="fr-FR"/>
        </w:rPr>
        <w:t>）は樫の樽（新樽率</w:t>
      </w:r>
      <w:r w:rsidRPr="005845FA">
        <w:rPr>
          <w:rFonts w:ascii="HGPｺﾞｼｯｸM" w:eastAsia="HGPｺﾞｼｯｸM" w:hAnsi="ＭＳ 明朝"/>
          <w:szCs w:val="21"/>
          <w:lang w:val="fr-FR"/>
        </w:rPr>
        <w:t>2%</w:t>
      </w:r>
      <w:r w:rsidRPr="005845FA">
        <w:rPr>
          <w:rFonts w:ascii="HGPｺﾞｼｯｸM" w:eastAsia="HGPｺﾞｼｯｸM" w:hAnsi="ＭＳ 明朝" w:hint="eastAsia"/>
          <w:szCs w:val="21"/>
          <w:lang w:val="fr-FR"/>
        </w:rPr>
        <w:t>）にて発酵させる。発酵が終わると果実味を保つために</w:t>
      </w:r>
      <w:r w:rsidRPr="005845FA">
        <w:rPr>
          <w:rFonts w:ascii="HGPｺﾞｼｯｸM" w:eastAsia="HGPｺﾞｼｯｸM" w:hAnsi="ＭＳ 明朝"/>
          <w:szCs w:val="21"/>
          <w:lang w:val="fr-FR"/>
        </w:rPr>
        <w:t>3</w:t>
      </w:r>
      <w:r w:rsidRPr="005845FA">
        <w:rPr>
          <w:rFonts w:ascii="HGPｺﾞｼｯｸM" w:eastAsia="HGPｺﾞｼｯｸM" w:hAnsi="ＭＳ 明朝" w:hint="eastAsia"/>
          <w:szCs w:val="21"/>
          <w:lang w:val="fr-FR"/>
        </w:rPr>
        <w:t>週間後とに補酒を行う。残り</w:t>
      </w:r>
      <w:r w:rsidRPr="005845FA">
        <w:rPr>
          <w:rFonts w:ascii="HGPｺﾞｼｯｸM" w:eastAsia="HGPｺﾞｼｯｸM" w:hAnsi="ＭＳ 明朝"/>
          <w:szCs w:val="21"/>
          <w:lang w:val="fr-FR"/>
        </w:rPr>
        <w:t>20%</w:t>
      </w:r>
      <w:r w:rsidRPr="005845FA">
        <w:rPr>
          <w:rFonts w:ascii="HGPｺﾞｼｯｸM" w:eastAsia="HGPｺﾞｼｯｸM" w:hAnsi="ＭＳ 明朝" w:hint="eastAsia"/>
          <w:szCs w:val="21"/>
          <w:lang w:val="fr-FR"/>
        </w:rPr>
        <w:t>はステンレスタンクにて発酵させる。</w:t>
      </w:r>
    </w:p>
    <w:p w:rsidR="005845FA" w:rsidRDefault="005845FA" w:rsidP="005845FA">
      <w:pPr>
        <w:widowControl/>
        <w:snapToGrid w:val="0"/>
        <w:jc w:val="left"/>
        <w:rPr>
          <w:rFonts w:ascii="HGPｺﾞｼｯｸM" w:eastAsia="HGPｺﾞｼｯｸM" w:hAnsi="ＭＳ 明朝"/>
          <w:szCs w:val="21"/>
          <w:lang w:val="fr-FR"/>
        </w:rPr>
      </w:pPr>
      <w:r>
        <w:rPr>
          <w:rFonts w:ascii="HGPｺﾞｼｯｸM" w:eastAsia="HGPｺﾞｼｯｸM" w:hAnsi="ＭＳ 明朝" w:hint="eastAsia"/>
          <w:szCs w:val="21"/>
          <w:lang w:val="fr-FR"/>
        </w:rPr>
        <w:t>11か月熟成。</w:t>
      </w:r>
      <w:r w:rsidRPr="005845FA">
        <w:rPr>
          <w:rFonts w:ascii="HGPｺﾞｼｯｸM" w:eastAsia="HGPｺﾞｼｯｸM" w:hAnsi="ＭＳ 明朝" w:hint="eastAsia"/>
          <w:szCs w:val="21"/>
          <w:lang w:val="fr-FR"/>
        </w:rPr>
        <w:t>樽とス</w:t>
      </w:r>
      <w:r>
        <w:rPr>
          <w:rFonts w:ascii="HGPｺﾞｼｯｸM" w:eastAsia="HGPｺﾞｼｯｸM" w:hAnsi="ＭＳ 明朝" w:hint="eastAsia"/>
          <w:szCs w:val="21"/>
          <w:lang w:val="fr-FR"/>
        </w:rPr>
        <w:t>テンレス、それぞれのワインをブレンドする。</w:t>
      </w:r>
    </w:p>
    <w:p w:rsidR="005845FA" w:rsidRPr="005845FA" w:rsidRDefault="005845FA" w:rsidP="005845FA">
      <w:pPr>
        <w:widowControl/>
        <w:snapToGrid w:val="0"/>
        <w:jc w:val="left"/>
        <w:rPr>
          <w:rFonts w:ascii="HGPｺﾞｼｯｸM" w:eastAsia="HGPｺﾞｼｯｸM" w:hAnsi="ＭＳ 明朝"/>
          <w:szCs w:val="21"/>
          <w:lang w:val="fr-FR"/>
        </w:rPr>
      </w:pPr>
      <w:r>
        <w:rPr>
          <w:rFonts w:ascii="HGPｺﾞｼｯｸM" w:eastAsia="HGPｺﾞｼｯｸM" w:hAnsi="ＭＳ 明朝" w:hint="eastAsia"/>
          <w:szCs w:val="21"/>
          <w:lang w:val="fr-FR"/>
        </w:rPr>
        <w:t>軽く濾過</w:t>
      </w:r>
      <w:r w:rsidRPr="005845FA">
        <w:rPr>
          <w:rFonts w:ascii="HGPｺﾞｼｯｸM" w:eastAsia="HGPｺﾞｼｯｸM" w:hAnsi="ＭＳ 明朝" w:hint="eastAsia"/>
          <w:szCs w:val="21"/>
          <w:lang w:val="fr-FR"/>
        </w:rPr>
        <w:t>。清澄はしない。瓶詰めの際にごく少量の亜硫酸を添加する。</w:t>
      </w:r>
    </w:p>
    <w:p w:rsidR="00EE12E4" w:rsidRDefault="005845FA" w:rsidP="005845FA">
      <w:pPr>
        <w:widowControl/>
        <w:snapToGrid w:val="0"/>
        <w:jc w:val="left"/>
        <w:rPr>
          <w:rFonts w:ascii="HGPｺﾞｼｯｸM" w:eastAsia="HGPｺﾞｼｯｸM" w:hAnsi="ＭＳ 明朝"/>
          <w:szCs w:val="21"/>
          <w:lang w:val="fr-FR"/>
        </w:rPr>
      </w:pPr>
      <w:r>
        <w:rPr>
          <w:rFonts w:ascii="HGPｺﾞｼｯｸM" w:eastAsia="HGPｺﾞｼｯｸM" w:hAnsi="ＭＳ 明朝" w:hint="eastAsia"/>
          <w:szCs w:val="21"/>
          <w:lang w:val="fr-FR"/>
        </w:rPr>
        <w:t>味わい：</w:t>
      </w:r>
      <w:r w:rsidRPr="005845FA">
        <w:rPr>
          <w:rFonts w:ascii="HGPｺﾞｼｯｸM" w:eastAsia="HGPｺﾞｼｯｸM" w:hAnsi="ＭＳ 明朝" w:hint="eastAsia"/>
          <w:szCs w:val="21"/>
          <w:lang w:val="fr-FR"/>
        </w:rPr>
        <w:t>黄金のような黄色の輝きをもつ美しい色合い</w:t>
      </w:r>
      <w:r>
        <w:rPr>
          <w:rFonts w:ascii="HGPｺﾞｼｯｸM" w:eastAsia="HGPｺﾞｼｯｸM" w:hAnsi="ＭＳ 明朝" w:hint="eastAsia"/>
          <w:szCs w:val="21"/>
          <w:lang w:val="fr-FR"/>
        </w:rPr>
        <w:t>。</w:t>
      </w:r>
      <w:r w:rsidRPr="005845FA">
        <w:rPr>
          <w:rFonts w:ascii="HGPｺﾞｼｯｸM" w:eastAsia="HGPｺﾞｼｯｸM" w:hAnsi="ＭＳ 明朝" w:hint="eastAsia"/>
          <w:szCs w:val="21"/>
          <w:lang w:val="fr-FR"/>
        </w:rPr>
        <w:t>果実とスパイスが複雑に入り混じっている</w:t>
      </w:r>
      <w:r w:rsidR="00EE12E4">
        <w:rPr>
          <w:rFonts w:ascii="HGPｺﾞｼｯｸM" w:eastAsia="HGPｺﾞｼｯｸM" w:hAnsi="ＭＳ 明朝" w:hint="eastAsia"/>
          <w:szCs w:val="21"/>
          <w:lang w:val="fr-FR"/>
        </w:rPr>
        <w:t>。</w:t>
      </w:r>
      <w:r w:rsidRPr="005845FA">
        <w:rPr>
          <w:rFonts w:ascii="HGPｺﾞｼｯｸM" w:eastAsia="HGPｺﾞｼｯｸM" w:hAnsi="ＭＳ 明朝" w:hint="eastAsia"/>
          <w:szCs w:val="21"/>
          <w:lang w:val="fr-FR"/>
        </w:rPr>
        <w:t>アルコールと酸のバランスがとれ、果実味豊か</w:t>
      </w:r>
      <w:r w:rsidR="00EE12E4">
        <w:rPr>
          <w:rFonts w:ascii="HGPｺﾞｼｯｸM" w:eastAsia="HGPｺﾞｼｯｸM" w:hAnsi="ＭＳ 明朝" w:hint="eastAsia"/>
          <w:szCs w:val="21"/>
          <w:lang w:val="fr-FR"/>
        </w:rPr>
        <w:t>。</w:t>
      </w:r>
    </w:p>
    <w:p w:rsidR="005845FA" w:rsidRPr="005845FA" w:rsidRDefault="005845FA" w:rsidP="005845FA">
      <w:pPr>
        <w:widowControl/>
        <w:snapToGrid w:val="0"/>
        <w:jc w:val="left"/>
        <w:rPr>
          <w:rFonts w:ascii="HGPｺﾞｼｯｸM" w:eastAsia="HGPｺﾞｼｯｸM" w:hAnsi="ＭＳ 明朝"/>
          <w:szCs w:val="21"/>
          <w:lang w:val="fr-FR"/>
        </w:rPr>
      </w:pPr>
      <w:r w:rsidRPr="005845FA">
        <w:rPr>
          <w:rFonts w:ascii="HGPｺﾞｼｯｸM" w:eastAsia="HGPｺﾞｼｯｸM" w:hAnsi="ＭＳ 明朝" w:hint="eastAsia"/>
          <w:szCs w:val="21"/>
          <w:lang w:val="fr-FR"/>
        </w:rPr>
        <w:t>アペリティフ、前菜、クリームを使った料理、魚料理、きのこを使った料理など</w:t>
      </w:r>
    </w:p>
    <w:p w:rsidR="005845FA" w:rsidRPr="006E5667" w:rsidRDefault="005845FA" w:rsidP="005845FA">
      <w:pPr>
        <w:widowControl/>
        <w:snapToGrid w:val="0"/>
        <w:jc w:val="left"/>
        <w:rPr>
          <w:rFonts w:ascii="HGPｺﾞｼｯｸM" w:eastAsia="HGPｺﾞｼｯｸM" w:hAnsi="ＭＳ 明朝"/>
          <w:szCs w:val="21"/>
          <w:lang w:val="fr-FR"/>
        </w:rPr>
      </w:pPr>
      <w:r w:rsidRPr="005845FA">
        <w:rPr>
          <w:rFonts w:ascii="HGPｺﾞｼｯｸM" w:eastAsia="HGPｺﾞｼｯｸM" w:hAnsi="ＭＳ 明朝" w:hint="eastAsia"/>
          <w:szCs w:val="21"/>
          <w:lang w:val="fr-FR"/>
        </w:rPr>
        <w:t>今から飲んで既に美味しいが、トーストしたパンやブリオッシュのような、より複雑な香りを楽しみたければ</w:t>
      </w:r>
      <w:r w:rsidRPr="005845FA">
        <w:rPr>
          <w:rFonts w:ascii="HGPｺﾞｼｯｸM" w:eastAsia="HGPｺﾞｼｯｸM" w:hAnsi="ＭＳ 明朝"/>
          <w:szCs w:val="21"/>
          <w:lang w:val="fr-FR"/>
        </w:rPr>
        <w:t>15</w:t>
      </w:r>
      <w:r w:rsidRPr="005845FA">
        <w:rPr>
          <w:rFonts w:ascii="HGPｺﾞｼｯｸM" w:eastAsia="HGPｺﾞｼｯｸM" w:hAnsi="ＭＳ 明朝" w:hint="eastAsia"/>
          <w:szCs w:val="21"/>
          <w:lang w:val="fr-FR"/>
        </w:rPr>
        <w:t>年ほどは熟成が可能。</w:t>
      </w:r>
    </w:p>
    <w:p w:rsidR="005B6D50" w:rsidRDefault="006E5667" w:rsidP="005845FA">
      <w:pPr>
        <w:widowControl/>
        <w:snapToGrid w:val="0"/>
        <w:jc w:val="left"/>
        <w:rPr>
          <w:rFonts w:ascii="Arial Black" w:eastAsia="HGP創英角ｺﾞｼｯｸUB" w:hAnsi="Arial Black"/>
          <w:b/>
          <w:sz w:val="24"/>
          <w:lang w:val="fr-FR"/>
        </w:rPr>
      </w:pPr>
      <w:r w:rsidRPr="00853089">
        <w:rPr>
          <w:rFonts w:ascii="HGP創英角ｺﾞｼｯｸUB" w:eastAsia="HGP創英角ｺﾞｼｯｸUB" w:hAnsi="Arial"/>
          <w:b/>
          <w:noProof/>
          <w:sz w:val="24"/>
        </w:rPr>
        <w:drawing>
          <wp:anchor distT="0" distB="0" distL="114300" distR="114300" simplePos="0" relativeHeight="251686400" behindDoc="0" locked="0" layoutInCell="1" allowOverlap="1">
            <wp:simplePos x="0" y="0"/>
            <wp:positionH relativeFrom="margin">
              <wp:posOffset>5492115</wp:posOffset>
            </wp:positionH>
            <wp:positionV relativeFrom="paragraph">
              <wp:posOffset>136525</wp:posOffset>
            </wp:positionV>
            <wp:extent cx="981075" cy="1400175"/>
            <wp:effectExtent l="0" t="0" r="9525" b="952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9810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5FA" w:rsidRDefault="005845FA" w:rsidP="005845FA">
      <w:pPr>
        <w:widowControl/>
        <w:snapToGrid w:val="0"/>
        <w:jc w:val="left"/>
        <w:rPr>
          <w:rFonts w:ascii="HGP創英角ｺﾞｼｯｸUB" w:eastAsia="HGP創英角ｺﾞｼｯｸUB" w:hAnsi="Arial"/>
          <w:b/>
          <w:sz w:val="24"/>
          <w:lang w:val="fr-CA"/>
        </w:rPr>
      </w:pPr>
      <w:r>
        <w:rPr>
          <w:rFonts w:ascii="Arial Black" w:eastAsia="HGP創英角ｺﾞｼｯｸUB" w:hAnsi="Arial Black"/>
          <w:b/>
          <w:sz w:val="24"/>
          <w:lang w:val="fr-FR"/>
        </w:rPr>
        <w:t>201</w:t>
      </w:r>
      <w:r>
        <w:rPr>
          <w:rFonts w:ascii="Arial Black" w:eastAsia="HGP創英角ｺﾞｼｯｸUB" w:hAnsi="Arial Black" w:hint="eastAsia"/>
          <w:b/>
          <w:sz w:val="24"/>
          <w:lang w:val="fr-FR"/>
        </w:rPr>
        <w:t xml:space="preserve">7 </w:t>
      </w:r>
      <w:r w:rsidRPr="007D7EE3">
        <w:rPr>
          <w:rFonts w:ascii="Arial Black" w:eastAsia="HGP創英角ｺﾞｼｯｸUB" w:hAnsi="Arial Black"/>
          <w:b/>
          <w:sz w:val="24"/>
          <w:lang w:val="fr-FR"/>
        </w:rPr>
        <w:t>Côtes</w:t>
      </w:r>
      <w:r>
        <w:rPr>
          <w:rFonts w:ascii="Arial Black" w:eastAsia="HGP創英角ｺﾞｼｯｸUB" w:hAnsi="Arial Black" w:hint="eastAsia"/>
          <w:b/>
          <w:sz w:val="24"/>
          <w:lang w:val="fr-FR"/>
        </w:rPr>
        <w:t xml:space="preserve"> du Jura Rouge A Rousse</w:t>
      </w:r>
    </w:p>
    <w:p w:rsidR="005845FA" w:rsidRPr="00C55C0D" w:rsidRDefault="005845FA" w:rsidP="005845FA">
      <w:pPr>
        <w:widowControl/>
        <w:snapToGrid w:val="0"/>
        <w:jc w:val="left"/>
        <w:rPr>
          <w:rFonts w:ascii="HGPｺﾞｼｯｸM" w:eastAsia="HGPｺﾞｼｯｸM" w:hAnsi="ＭＳ 明朝"/>
          <w:szCs w:val="21"/>
        </w:rPr>
      </w:pPr>
      <w:r>
        <w:rPr>
          <w:rFonts w:ascii="HGP創英角ｺﾞｼｯｸUB" w:eastAsia="HGP創英角ｺﾞｼｯｸUB" w:hAnsi="Arial" w:hint="eastAsia"/>
          <w:b/>
          <w:sz w:val="24"/>
        </w:rPr>
        <w:t>コート・ド・ジュラ　ルージュ　ア・ゴルジュ・ルッス　参考上代￥４，５</w:t>
      </w:r>
      <w:r w:rsidRPr="009E4729">
        <w:rPr>
          <w:rFonts w:ascii="HGP創英角ｺﾞｼｯｸUB" w:eastAsia="HGP創英角ｺﾞｼｯｸUB" w:hAnsi="Arial" w:hint="eastAsia"/>
          <w:b/>
          <w:sz w:val="24"/>
        </w:rPr>
        <w:t>００</w:t>
      </w:r>
    </w:p>
    <w:p w:rsidR="006E5667" w:rsidRDefault="005845FA" w:rsidP="005845FA">
      <w:pPr>
        <w:widowControl/>
        <w:snapToGrid w:val="0"/>
        <w:jc w:val="left"/>
        <w:rPr>
          <w:rFonts w:ascii="HGPｺﾞｼｯｸM" w:eastAsia="HGPｺﾞｼｯｸM" w:hAnsi="ＭＳ 明朝"/>
          <w:szCs w:val="21"/>
        </w:rPr>
      </w:pPr>
      <w:r w:rsidRPr="00352DB9">
        <w:rPr>
          <w:rFonts w:ascii="HGPｺﾞｼｯｸM" w:eastAsia="HGPｺﾞｼｯｸM" w:hAnsi="ＭＳ 明朝" w:hint="eastAsia"/>
          <w:szCs w:val="21"/>
        </w:rPr>
        <w:t>品種：</w:t>
      </w:r>
      <w:r>
        <w:rPr>
          <w:rFonts w:ascii="ＭＳ 明朝" w:eastAsia="HGPｺﾞｼｯｸM" w:hAnsi="ＭＳ 明朝" w:hint="eastAsia"/>
          <w:szCs w:val="21"/>
        </w:rPr>
        <w:t>ピノ・ノワール</w:t>
      </w:r>
      <w:r>
        <w:rPr>
          <w:rFonts w:ascii="ＭＳ 明朝" w:eastAsia="HGPｺﾞｼｯｸM" w:hAnsi="ＭＳ 明朝" w:hint="eastAsia"/>
          <w:szCs w:val="21"/>
        </w:rPr>
        <w:t>48</w:t>
      </w:r>
      <w:r>
        <w:rPr>
          <w:rFonts w:ascii="ＭＳ 明朝" w:eastAsia="HGPｺﾞｼｯｸM" w:hAnsi="ＭＳ 明朝" w:hint="eastAsia"/>
          <w:szCs w:val="21"/>
        </w:rPr>
        <w:t>％、トゥルソー</w:t>
      </w:r>
      <w:r>
        <w:rPr>
          <w:rFonts w:ascii="ＭＳ 明朝" w:eastAsia="HGPｺﾞｼｯｸM" w:hAnsi="ＭＳ 明朝" w:hint="eastAsia"/>
          <w:szCs w:val="21"/>
        </w:rPr>
        <w:t>48</w:t>
      </w:r>
      <w:r>
        <w:rPr>
          <w:rFonts w:ascii="ＭＳ 明朝" w:eastAsia="HGPｺﾞｼｯｸM" w:hAnsi="ＭＳ 明朝" w:hint="eastAsia"/>
          <w:szCs w:val="21"/>
        </w:rPr>
        <w:t>％、プールサール</w:t>
      </w:r>
      <w:r>
        <w:rPr>
          <w:rFonts w:ascii="ＭＳ 明朝" w:eastAsia="HGPｺﾞｼｯｸM" w:hAnsi="ＭＳ 明朝" w:hint="eastAsia"/>
          <w:szCs w:val="21"/>
        </w:rPr>
        <w:t>4</w:t>
      </w:r>
      <w:r>
        <w:rPr>
          <w:rFonts w:ascii="ＭＳ 明朝" w:eastAsia="HGPｺﾞｼｯｸM" w:hAnsi="ＭＳ 明朝" w:hint="eastAsia"/>
          <w:szCs w:val="21"/>
        </w:rPr>
        <w:t>％</w:t>
      </w:r>
      <w:r w:rsidRPr="00352DB9">
        <w:rPr>
          <w:rFonts w:ascii="HGPｺﾞｼｯｸM" w:eastAsia="HGPｺﾞｼｯｸM" w:hAnsi="ＭＳ 明朝" w:hint="eastAsia"/>
          <w:szCs w:val="21"/>
        </w:rPr>
        <w:br/>
      </w:r>
      <w:r>
        <w:rPr>
          <w:rFonts w:ascii="HGPｺﾞｼｯｸM" w:eastAsia="HGPｺﾞｼｯｸM" w:hAnsi="ＭＳ 明朝" w:hint="eastAsia"/>
          <w:szCs w:val="21"/>
        </w:rPr>
        <w:t xml:space="preserve">畑・土壌：約１ヘクタール　粘土石灰質、東、南、南西向き　　</w:t>
      </w:r>
    </w:p>
    <w:p w:rsidR="005845FA" w:rsidRDefault="005845FA" w:rsidP="005845FA">
      <w:pPr>
        <w:widowControl/>
        <w:snapToGrid w:val="0"/>
        <w:jc w:val="left"/>
        <w:rPr>
          <w:rFonts w:ascii="HGPｺﾞｼｯｸM" w:eastAsia="HGPｺﾞｼｯｸM" w:hAnsi="ＭＳ 明朝"/>
          <w:szCs w:val="21"/>
        </w:rPr>
      </w:pPr>
      <w:r>
        <w:rPr>
          <w:rFonts w:ascii="HGPｺﾞｼｯｸM" w:eastAsia="HGPｺﾞｼｯｸM" w:hAnsi="ＭＳ 明朝" w:hint="eastAsia"/>
          <w:szCs w:val="21"/>
        </w:rPr>
        <w:t>植密度：6,000本／ヘクタール</w:t>
      </w:r>
      <w:r w:rsidR="00EE12E4">
        <w:rPr>
          <w:rFonts w:ascii="HGPｺﾞｼｯｸM" w:eastAsia="HGPｺﾞｼｯｸM" w:hAnsi="ＭＳ 明朝" w:hint="eastAsia"/>
          <w:szCs w:val="21"/>
        </w:rPr>
        <w:t xml:space="preserve">　　樹齢：30～45年</w:t>
      </w:r>
    </w:p>
    <w:p w:rsidR="00EE12E4" w:rsidRDefault="005845FA" w:rsidP="00EE12E4">
      <w:pPr>
        <w:widowControl/>
        <w:snapToGrid w:val="0"/>
        <w:jc w:val="left"/>
        <w:rPr>
          <w:rFonts w:ascii="HGPｺﾞｼｯｸM" w:eastAsia="HGPｺﾞｼｯｸM" w:hAnsi="ＭＳ 明朝"/>
          <w:szCs w:val="21"/>
          <w:lang w:val="fr-FR"/>
        </w:rPr>
      </w:pPr>
      <w:r>
        <w:rPr>
          <w:rFonts w:ascii="HGPｺﾞｼｯｸM" w:eastAsia="HGPｺﾞｼｯｸM" w:hAnsi="ＭＳ 明朝" w:hint="eastAsia"/>
          <w:szCs w:val="21"/>
        </w:rPr>
        <w:t>醸造、熟成：</w:t>
      </w:r>
      <w:r w:rsidR="00EE12E4">
        <w:rPr>
          <w:rFonts w:ascii="HGPｺﾞｼｯｸM" w:eastAsia="HGPｺﾞｼｯｸM" w:hAnsi="ＭＳ 明朝" w:hint="eastAsia"/>
          <w:szCs w:val="21"/>
          <w:lang w:val="fr-FR"/>
        </w:rPr>
        <w:t>除梗後、１か月間タンクに入れる。最初の２週間はピジャージュをして色素を抽出。</w:t>
      </w:r>
    </w:p>
    <w:p w:rsidR="00EE12E4" w:rsidRDefault="00EE12E4" w:rsidP="00EE12E4">
      <w:pPr>
        <w:widowControl/>
        <w:snapToGrid w:val="0"/>
        <w:jc w:val="left"/>
        <w:rPr>
          <w:rFonts w:ascii="HGPｺﾞｼｯｸM" w:eastAsia="HGPｺﾞｼｯｸM" w:hAnsi="ＭＳ 明朝"/>
          <w:szCs w:val="21"/>
          <w:lang w:val="fr-FR"/>
        </w:rPr>
      </w:pPr>
      <w:r>
        <w:rPr>
          <w:rFonts w:ascii="HGPｺﾞｼｯｸM" w:eastAsia="HGPｺﾞｼｯｸM" w:hAnsi="ＭＳ 明朝" w:hint="eastAsia"/>
          <w:szCs w:val="21"/>
          <w:lang w:val="fr-FR"/>
        </w:rPr>
        <w:t>濃度と温度をコントロールしながら、天然酵母で果皮と共に発酵。品種ごとに11か月ステンレスタンクで熟成。３種類をアッサンブラージュして瓶詰め。</w:t>
      </w:r>
    </w:p>
    <w:p w:rsidR="005845FA" w:rsidRPr="005845FA" w:rsidRDefault="00EE12E4" w:rsidP="00EE12E4">
      <w:pPr>
        <w:widowControl/>
        <w:snapToGrid w:val="0"/>
        <w:jc w:val="left"/>
        <w:rPr>
          <w:rFonts w:ascii="HGPｺﾞｼｯｸM" w:eastAsia="HGPｺﾞｼｯｸM" w:hAnsi="ＭＳ 明朝"/>
          <w:szCs w:val="21"/>
          <w:lang w:val="fr-FR"/>
        </w:rPr>
      </w:pPr>
      <w:r>
        <w:rPr>
          <w:rFonts w:ascii="HGPｺﾞｼｯｸM" w:eastAsia="HGPｺﾞｼｯｸM" w:hAnsi="ＭＳ 明朝" w:hint="eastAsia"/>
          <w:szCs w:val="21"/>
          <w:lang w:val="fr-FR"/>
        </w:rPr>
        <w:t>軽く濾過。清澄はしない。瓶詰めの際にごく少量の亜硫酸を添加する。</w:t>
      </w:r>
      <w:r w:rsidRPr="005845FA">
        <w:rPr>
          <w:rFonts w:ascii="HGPｺﾞｼｯｸM" w:eastAsia="HGPｺﾞｼｯｸM" w:hAnsi="ＭＳ 明朝" w:hint="eastAsia"/>
          <w:szCs w:val="21"/>
          <w:lang w:val="fr-FR"/>
        </w:rPr>
        <w:t xml:space="preserve"> </w:t>
      </w:r>
    </w:p>
    <w:p w:rsidR="001B6F56" w:rsidRDefault="005845FA" w:rsidP="00EE12E4">
      <w:pPr>
        <w:widowControl/>
        <w:snapToGrid w:val="0"/>
        <w:jc w:val="left"/>
        <w:rPr>
          <w:rFonts w:ascii="HGPｺﾞｼｯｸM" w:eastAsia="HGPｺﾞｼｯｸM" w:hAnsi="ＭＳ 明朝"/>
          <w:szCs w:val="21"/>
          <w:lang w:val="fr-FR"/>
        </w:rPr>
      </w:pPr>
      <w:r>
        <w:rPr>
          <w:rFonts w:ascii="HGPｺﾞｼｯｸM" w:eastAsia="HGPｺﾞｼｯｸM" w:hAnsi="ＭＳ 明朝" w:hint="eastAsia"/>
          <w:szCs w:val="21"/>
          <w:lang w:val="fr-FR"/>
        </w:rPr>
        <w:t>味わい：</w:t>
      </w:r>
      <w:r w:rsidR="00EE12E4">
        <w:rPr>
          <w:rFonts w:ascii="HGPｺﾞｼｯｸM" w:eastAsia="HGPｺﾞｼｯｸM" w:hAnsi="ＭＳ 明朝" w:hint="eastAsia"/>
          <w:szCs w:val="21"/>
          <w:lang w:val="fr-FR"/>
        </w:rPr>
        <w:t>鮮やかな赤、赤系果実の香り、アルコールと酸のバランスがよく、細やかな</w:t>
      </w:r>
    </w:p>
    <w:p w:rsidR="005845FA" w:rsidRPr="005845FA" w:rsidRDefault="00E24547" w:rsidP="00BC385B">
      <w:pPr>
        <w:widowControl/>
        <w:snapToGrid w:val="0"/>
        <w:jc w:val="left"/>
        <w:rPr>
          <w:rFonts w:ascii="HGPｺﾞｼｯｸM" w:eastAsia="HGPｺﾞｼｯｸM" w:hAnsi="ＭＳ 明朝"/>
          <w:szCs w:val="21"/>
          <w:lang w:val="fr-FR"/>
        </w:rPr>
      </w:pPr>
      <w:r>
        <w:rPr>
          <w:noProof/>
        </w:rPr>
        <w:drawing>
          <wp:anchor distT="0" distB="0" distL="114300" distR="114300" simplePos="0" relativeHeight="251691520" behindDoc="0" locked="0" layoutInCell="1" allowOverlap="1">
            <wp:simplePos x="0" y="0"/>
            <wp:positionH relativeFrom="margin">
              <wp:align>center</wp:align>
            </wp:positionH>
            <wp:positionV relativeFrom="paragraph">
              <wp:posOffset>289560</wp:posOffset>
            </wp:positionV>
            <wp:extent cx="6479540" cy="1914525"/>
            <wp:effectExtent l="19050" t="19050" r="16510" b="2857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email">
                      <a:extLst>
                        <a:ext uri="{28A0092B-C50C-407E-A947-70E740481C1C}">
                          <a14:useLocalDpi xmlns:a14="http://schemas.microsoft.com/office/drawing/2010/main" val="0"/>
                        </a:ext>
                      </a:extLst>
                    </a:blip>
                    <a:srcRect/>
                    <a:stretch/>
                  </pic:blipFill>
                  <pic:spPr bwMode="auto">
                    <a:xfrm>
                      <a:off x="0" y="0"/>
                      <a:ext cx="6479540" cy="1914525"/>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12E4">
        <w:rPr>
          <w:rFonts w:ascii="HGPｺﾞｼｯｸM" w:eastAsia="HGPｺﾞｼｯｸM" w:hAnsi="ＭＳ 明朝" w:hint="eastAsia"/>
          <w:szCs w:val="21"/>
          <w:lang w:val="fr-FR"/>
        </w:rPr>
        <w:t>タンニン。今から飲んで十分に美味しいが10年は熟成可能。</w:t>
      </w:r>
      <w:bookmarkEnd w:id="1"/>
    </w:p>
    <w:sectPr w:rsidR="005845FA" w:rsidRPr="005845FA" w:rsidSect="00A9682D">
      <w:pgSz w:w="11906" w:h="16838" w:code="9"/>
      <w:pgMar w:top="1134" w:right="851" w:bottom="1134" w:left="851"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057" w:rsidRDefault="00940057">
      <w:r>
        <w:separator/>
      </w:r>
    </w:p>
  </w:endnote>
  <w:endnote w:type="continuationSeparator" w:id="0">
    <w:p w:rsidR="00940057" w:rsidRDefault="0094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pperplate Gothic Light">
    <w:altName w:val="Copperplate Gothic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057" w:rsidRDefault="00940057">
      <w:r>
        <w:separator/>
      </w:r>
    </w:p>
  </w:footnote>
  <w:footnote w:type="continuationSeparator" w:id="0">
    <w:p w:rsidR="00940057" w:rsidRDefault="00940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836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4E"/>
    <w:rsid w:val="00004CBC"/>
    <w:rsid w:val="00014010"/>
    <w:rsid w:val="00033D45"/>
    <w:rsid w:val="000511FA"/>
    <w:rsid w:val="0005361B"/>
    <w:rsid w:val="0006000D"/>
    <w:rsid w:val="00066B4E"/>
    <w:rsid w:val="00075637"/>
    <w:rsid w:val="000850DE"/>
    <w:rsid w:val="00097673"/>
    <w:rsid w:val="000A686B"/>
    <w:rsid w:val="000B221D"/>
    <w:rsid w:val="000E0E35"/>
    <w:rsid w:val="000E4C59"/>
    <w:rsid w:val="000E5520"/>
    <w:rsid w:val="000E75E8"/>
    <w:rsid w:val="000F5761"/>
    <w:rsid w:val="00115C2F"/>
    <w:rsid w:val="00130C47"/>
    <w:rsid w:val="00133AD1"/>
    <w:rsid w:val="00145F48"/>
    <w:rsid w:val="001524D5"/>
    <w:rsid w:val="00163D9E"/>
    <w:rsid w:val="00193973"/>
    <w:rsid w:val="001943B5"/>
    <w:rsid w:val="00195D54"/>
    <w:rsid w:val="001B0E08"/>
    <w:rsid w:val="001B29BC"/>
    <w:rsid w:val="001B3814"/>
    <w:rsid w:val="001B3C42"/>
    <w:rsid w:val="001B6F56"/>
    <w:rsid w:val="001C34AE"/>
    <w:rsid w:val="001C4882"/>
    <w:rsid w:val="001D4BB4"/>
    <w:rsid w:val="001D6CD0"/>
    <w:rsid w:val="001F2227"/>
    <w:rsid w:val="001F2A43"/>
    <w:rsid w:val="00203395"/>
    <w:rsid w:val="0021369B"/>
    <w:rsid w:val="002226EB"/>
    <w:rsid w:val="002306CB"/>
    <w:rsid w:val="00250119"/>
    <w:rsid w:val="00250BE7"/>
    <w:rsid w:val="00277079"/>
    <w:rsid w:val="00277329"/>
    <w:rsid w:val="00290E5A"/>
    <w:rsid w:val="002B3CF2"/>
    <w:rsid w:val="002B6A63"/>
    <w:rsid w:val="002C062E"/>
    <w:rsid w:val="002D5F6E"/>
    <w:rsid w:val="002E09AA"/>
    <w:rsid w:val="002E61E3"/>
    <w:rsid w:val="003330CF"/>
    <w:rsid w:val="00336BB3"/>
    <w:rsid w:val="0034283F"/>
    <w:rsid w:val="003435F3"/>
    <w:rsid w:val="00352DB9"/>
    <w:rsid w:val="00363900"/>
    <w:rsid w:val="0037412C"/>
    <w:rsid w:val="003803F9"/>
    <w:rsid w:val="003843AC"/>
    <w:rsid w:val="00395D87"/>
    <w:rsid w:val="003A0EB9"/>
    <w:rsid w:val="003A1B56"/>
    <w:rsid w:val="003B08ED"/>
    <w:rsid w:val="003C245A"/>
    <w:rsid w:val="003D0DF6"/>
    <w:rsid w:val="003D1AD8"/>
    <w:rsid w:val="003D1EE6"/>
    <w:rsid w:val="003D28A8"/>
    <w:rsid w:val="003D4E4A"/>
    <w:rsid w:val="003D5B77"/>
    <w:rsid w:val="003E7ADE"/>
    <w:rsid w:val="003F06D2"/>
    <w:rsid w:val="003F18CF"/>
    <w:rsid w:val="003F43D3"/>
    <w:rsid w:val="00402B23"/>
    <w:rsid w:val="00410549"/>
    <w:rsid w:val="00422F60"/>
    <w:rsid w:val="00426D2F"/>
    <w:rsid w:val="004317A3"/>
    <w:rsid w:val="00431AE9"/>
    <w:rsid w:val="00431E81"/>
    <w:rsid w:val="0043490E"/>
    <w:rsid w:val="00450274"/>
    <w:rsid w:val="004550F6"/>
    <w:rsid w:val="00465605"/>
    <w:rsid w:val="00474E86"/>
    <w:rsid w:val="004A1AC5"/>
    <w:rsid w:val="004A49B6"/>
    <w:rsid w:val="004B1A17"/>
    <w:rsid w:val="004C4DA8"/>
    <w:rsid w:val="004D21FB"/>
    <w:rsid w:val="004E2B33"/>
    <w:rsid w:val="004E3473"/>
    <w:rsid w:val="00500740"/>
    <w:rsid w:val="00505530"/>
    <w:rsid w:val="00512A5D"/>
    <w:rsid w:val="00533DB5"/>
    <w:rsid w:val="00540815"/>
    <w:rsid w:val="005424C6"/>
    <w:rsid w:val="00542DD1"/>
    <w:rsid w:val="00542ECF"/>
    <w:rsid w:val="005507DD"/>
    <w:rsid w:val="00551E64"/>
    <w:rsid w:val="00553081"/>
    <w:rsid w:val="0056122C"/>
    <w:rsid w:val="00562EC8"/>
    <w:rsid w:val="00565DBF"/>
    <w:rsid w:val="0056753B"/>
    <w:rsid w:val="005705A6"/>
    <w:rsid w:val="0057511D"/>
    <w:rsid w:val="005845FA"/>
    <w:rsid w:val="00584FA9"/>
    <w:rsid w:val="00587BCC"/>
    <w:rsid w:val="005B6D50"/>
    <w:rsid w:val="005D03FD"/>
    <w:rsid w:val="005D3B13"/>
    <w:rsid w:val="005F06FB"/>
    <w:rsid w:val="006049A4"/>
    <w:rsid w:val="006068B2"/>
    <w:rsid w:val="0060734D"/>
    <w:rsid w:val="0061687F"/>
    <w:rsid w:val="00623354"/>
    <w:rsid w:val="0063720D"/>
    <w:rsid w:val="00645771"/>
    <w:rsid w:val="00652E07"/>
    <w:rsid w:val="006537E3"/>
    <w:rsid w:val="0065673E"/>
    <w:rsid w:val="00665148"/>
    <w:rsid w:val="00670510"/>
    <w:rsid w:val="00690176"/>
    <w:rsid w:val="006926A6"/>
    <w:rsid w:val="00697AF1"/>
    <w:rsid w:val="006A3933"/>
    <w:rsid w:val="006B47EA"/>
    <w:rsid w:val="006E0DE1"/>
    <w:rsid w:val="006E5667"/>
    <w:rsid w:val="006E6A45"/>
    <w:rsid w:val="006F5AFD"/>
    <w:rsid w:val="006F7BC2"/>
    <w:rsid w:val="00707331"/>
    <w:rsid w:val="007351BA"/>
    <w:rsid w:val="0075776B"/>
    <w:rsid w:val="00765806"/>
    <w:rsid w:val="0077040C"/>
    <w:rsid w:val="00796619"/>
    <w:rsid w:val="007A7E9F"/>
    <w:rsid w:val="007B5509"/>
    <w:rsid w:val="007D7EE3"/>
    <w:rsid w:val="007F5D41"/>
    <w:rsid w:val="007F6878"/>
    <w:rsid w:val="00802486"/>
    <w:rsid w:val="00803C22"/>
    <w:rsid w:val="00805219"/>
    <w:rsid w:val="00805E36"/>
    <w:rsid w:val="0081523A"/>
    <w:rsid w:val="00820D1D"/>
    <w:rsid w:val="0082122F"/>
    <w:rsid w:val="00824895"/>
    <w:rsid w:val="008254A8"/>
    <w:rsid w:val="00834359"/>
    <w:rsid w:val="008417A0"/>
    <w:rsid w:val="0084629B"/>
    <w:rsid w:val="00853089"/>
    <w:rsid w:val="00853748"/>
    <w:rsid w:val="0088258D"/>
    <w:rsid w:val="00882E2A"/>
    <w:rsid w:val="00887308"/>
    <w:rsid w:val="008A4579"/>
    <w:rsid w:val="008D0B6B"/>
    <w:rsid w:val="008E1996"/>
    <w:rsid w:val="008E1AD8"/>
    <w:rsid w:val="008E2501"/>
    <w:rsid w:val="008E5D7C"/>
    <w:rsid w:val="00940057"/>
    <w:rsid w:val="0094112F"/>
    <w:rsid w:val="00956A80"/>
    <w:rsid w:val="0097257D"/>
    <w:rsid w:val="00981D5C"/>
    <w:rsid w:val="009A5726"/>
    <w:rsid w:val="009A62C9"/>
    <w:rsid w:val="009B6F43"/>
    <w:rsid w:val="009E4729"/>
    <w:rsid w:val="009F29AC"/>
    <w:rsid w:val="00A02CC6"/>
    <w:rsid w:val="00A1015D"/>
    <w:rsid w:val="00A1749F"/>
    <w:rsid w:val="00A24317"/>
    <w:rsid w:val="00A24ED6"/>
    <w:rsid w:val="00A32BCC"/>
    <w:rsid w:val="00A3729E"/>
    <w:rsid w:val="00A60EB3"/>
    <w:rsid w:val="00A65E4A"/>
    <w:rsid w:val="00A9682D"/>
    <w:rsid w:val="00AA38B0"/>
    <w:rsid w:val="00AB63A6"/>
    <w:rsid w:val="00AE3CB2"/>
    <w:rsid w:val="00AF6077"/>
    <w:rsid w:val="00AF752B"/>
    <w:rsid w:val="00B07439"/>
    <w:rsid w:val="00B15054"/>
    <w:rsid w:val="00B27AED"/>
    <w:rsid w:val="00B3066F"/>
    <w:rsid w:val="00B33373"/>
    <w:rsid w:val="00B57B45"/>
    <w:rsid w:val="00B71716"/>
    <w:rsid w:val="00B729FE"/>
    <w:rsid w:val="00B75A93"/>
    <w:rsid w:val="00B83F22"/>
    <w:rsid w:val="00B96B95"/>
    <w:rsid w:val="00BB5CC7"/>
    <w:rsid w:val="00BC385B"/>
    <w:rsid w:val="00BD3B3F"/>
    <w:rsid w:val="00BD5362"/>
    <w:rsid w:val="00BF718A"/>
    <w:rsid w:val="00C00B72"/>
    <w:rsid w:val="00C02E90"/>
    <w:rsid w:val="00C03DA0"/>
    <w:rsid w:val="00C10765"/>
    <w:rsid w:val="00C23158"/>
    <w:rsid w:val="00C33087"/>
    <w:rsid w:val="00C333E9"/>
    <w:rsid w:val="00C4400B"/>
    <w:rsid w:val="00C46493"/>
    <w:rsid w:val="00C52B3A"/>
    <w:rsid w:val="00C53F6C"/>
    <w:rsid w:val="00C554B4"/>
    <w:rsid w:val="00C55C0D"/>
    <w:rsid w:val="00C5604F"/>
    <w:rsid w:val="00C664A0"/>
    <w:rsid w:val="00C7084E"/>
    <w:rsid w:val="00C71B75"/>
    <w:rsid w:val="00C968AE"/>
    <w:rsid w:val="00CA476A"/>
    <w:rsid w:val="00CB2E38"/>
    <w:rsid w:val="00CC1AAD"/>
    <w:rsid w:val="00CD179E"/>
    <w:rsid w:val="00CD59AE"/>
    <w:rsid w:val="00CE5975"/>
    <w:rsid w:val="00CF4BDE"/>
    <w:rsid w:val="00CF6C38"/>
    <w:rsid w:val="00D21357"/>
    <w:rsid w:val="00D34445"/>
    <w:rsid w:val="00D422A6"/>
    <w:rsid w:val="00D4299F"/>
    <w:rsid w:val="00D5178A"/>
    <w:rsid w:val="00D54E1E"/>
    <w:rsid w:val="00D64A9C"/>
    <w:rsid w:val="00D75877"/>
    <w:rsid w:val="00D81DF3"/>
    <w:rsid w:val="00D82B55"/>
    <w:rsid w:val="00D852FD"/>
    <w:rsid w:val="00DA18CD"/>
    <w:rsid w:val="00DA56F9"/>
    <w:rsid w:val="00DB72D3"/>
    <w:rsid w:val="00DE1E3A"/>
    <w:rsid w:val="00E11ADE"/>
    <w:rsid w:val="00E20FF4"/>
    <w:rsid w:val="00E24547"/>
    <w:rsid w:val="00E26D80"/>
    <w:rsid w:val="00E35641"/>
    <w:rsid w:val="00E410E9"/>
    <w:rsid w:val="00E44373"/>
    <w:rsid w:val="00E537E7"/>
    <w:rsid w:val="00E669D6"/>
    <w:rsid w:val="00E7566E"/>
    <w:rsid w:val="00E774BF"/>
    <w:rsid w:val="00E82AAB"/>
    <w:rsid w:val="00EA5C94"/>
    <w:rsid w:val="00EB1A85"/>
    <w:rsid w:val="00EC23F4"/>
    <w:rsid w:val="00EC5E62"/>
    <w:rsid w:val="00EC7FEE"/>
    <w:rsid w:val="00EE12E4"/>
    <w:rsid w:val="00EE4DB5"/>
    <w:rsid w:val="00F048D7"/>
    <w:rsid w:val="00F10FA6"/>
    <w:rsid w:val="00F152E4"/>
    <w:rsid w:val="00F22DFD"/>
    <w:rsid w:val="00F3415A"/>
    <w:rsid w:val="00F446CB"/>
    <w:rsid w:val="00F4642D"/>
    <w:rsid w:val="00F5036E"/>
    <w:rsid w:val="00F738F5"/>
    <w:rsid w:val="00F80786"/>
    <w:rsid w:val="00F90E4A"/>
    <w:rsid w:val="00F96AC2"/>
    <w:rsid w:val="00FA4654"/>
    <w:rsid w:val="00FA7963"/>
    <w:rsid w:val="00FB0565"/>
    <w:rsid w:val="00FC60E0"/>
    <w:rsid w:val="00FE5381"/>
    <w:rsid w:val="00FF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fill="f" fillcolor="white">
      <v:fill color="white" on="f"/>
      <v:textbox inset="5.85pt,.7pt,5.85pt,.7pt"/>
    </o:shapedefaults>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Copperplate Gothic Light" w:hAnsi="Copperplate Gothic Light"/>
      <w:b/>
      <w:bCs/>
      <w:w w:val="150"/>
      <w:sz w:val="48"/>
    </w:rPr>
  </w:style>
  <w:style w:type="paragraph" w:styleId="6">
    <w:name w:val="heading 6"/>
    <w:basedOn w:val="a"/>
    <w:next w:val="a"/>
    <w:link w:val="60"/>
    <w:semiHidden/>
    <w:unhideWhenUsed/>
    <w:qFormat/>
    <w:rsid w:val="00410549"/>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rFonts w:ascii="Arial" w:hAnsi="Arial" w:cs="Arial" w:hint="default"/>
      <w:strike w:val="0"/>
      <w:dstrike w:val="0"/>
      <w:color w:val="660033"/>
      <w:u w:val="none"/>
      <w:effect w:val="none"/>
    </w:rPr>
  </w:style>
  <w:style w:type="paragraph" w:styleId="Web">
    <w:name w:val="Normal (Web)"/>
    <w:basedOn w:val="a"/>
    <w:pPr>
      <w:widowControl/>
      <w:spacing w:before="100" w:beforeAutospacing="1" w:after="100" w:afterAutospacing="1"/>
      <w:jc w:val="left"/>
    </w:pPr>
    <w:rPr>
      <w:rFonts w:ascii="ＭＳ 明朝" w:hAnsi="ＭＳ 明朝"/>
      <w:color w:val="9D2927"/>
      <w:kern w:val="0"/>
      <w:sz w:val="24"/>
    </w:rPr>
  </w:style>
  <w:style w:type="paragraph" w:styleId="a6">
    <w:name w:val="Balloon Text"/>
    <w:basedOn w:val="a"/>
    <w:semiHidden/>
    <w:rsid w:val="0006000D"/>
    <w:rPr>
      <w:rFonts w:ascii="Arial" w:eastAsia="ＭＳ ゴシック" w:hAnsi="Arial"/>
      <w:sz w:val="18"/>
      <w:szCs w:val="18"/>
    </w:rPr>
  </w:style>
  <w:style w:type="paragraph" w:styleId="a7">
    <w:name w:val="Revision"/>
    <w:hidden/>
    <w:uiPriority w:val="99"/>
    <w:semiHidden/>
    <w:rsid w:val="00D422A6"/>
    <w:rPr>
      <w:kern w:val="2"/>
      <w:sz w:val="21"/>
      <w:szCs w:val="24"/>
    </w:rPr>
  </w:style>
  <w:style w:type="character" w:customStyle="1" w:styleId="60">
    <w:name w:val="見出し 6 (文字)"/>
    <w:link w:val="6"/>
    <w:semiHidden/>
    <w:rsid w:val="00410549"/>
    <w:rPr>
      <w:b/>
      <w:bCs/>
      <w:kern w:val="2"/>
      <w:sz w:val="21"/>
      <w:szCs w:val="24"/>
    </w:rPr>
  </w:style>
  <w:style w:type="character" w:styleId="a8">
    <w:name w:val="Strong"/>
    <w:uiPriority w:val="22"/>
    <w:qFormat/>
    <w:rsid w:val="00E82AAB"/>
    <w:rPr>
      <w:b/>
      <w:bCs/>
    </w:rPr>
  </w:style>
  <w:style w:type="character" w:styleId="a9">
    <w:name w:val="FollowedHyperlink"/>
    <w:rsid w:val="00F738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2294">
      <w:bodyDiv w:val="1"/>
      <w:marLeft w:val="0"/>
      <w:marRight w:val="0"/>
      <w:marTop w:val="0"/>
      <w:marBottom w:val="0"/>
      <w:divBdr>
        <w:top w:val="none" w:sz="0" w:space="0" w:color="auto"/>
        <w:left w:val="none" w:sz="0" w:space="0" w:color="auto"/>
        <w:bottom w:val="none" w:sz="0" w:space="0" w:color="auto"/>
        <w:right w:val="none" w:sz="0" w:space="0" w:color="auto"/>
      </w:divBdr>
    </w:div>
    <w:div w:id="777142408">
      <w:bodyDiv w:val="1"/>
      <w:marLeft w:val="0"/>
      <w:marRight w:val="0"/>
      <w:marTop w:val="0"/>
      <w:marBottom w:val="0"/>
      <w:divBdr>
        <w:top w:val="none" w:sz="0" w:space="0" w:color="auto"/>
        <w:left w:val="none" w:sz="0" w:space="0" w:color="auto"/>
        <w:bottom w:val="none" w:sz="0" w:space="0" w:color="auto"/>
        <w:right w:val="none" w:sz="0" w:space="0" w:color="auto"/>
      </w:divBdr>
    </w:div>
    <w:div w:id="1119059080">
      <w:bodyDiv w:val="1"/>
      <w:marLeft w:val="0"/>
      <w:marRight w:val="0"/>
      <w:marTop w:val="0"/>
      <w:marBottom w:val="0"/>
      <w:divBdr>
        <w:top w:val="none" w:sz="0" w:space="0" w:color="auto"/>
        <w:left w:val="none" w:sz="0" w:space="0" w:color="auto"/>
        <w:bottom w:val="none" w:sz="0" w:space="0" w:color="auto"/>
        <w:right w:val="none" w:sz="0" w:space="0" w:color="auto"/>
      </w:divBdr>
    </w:div>
    <w:div w:id="1183397156">
      <w:bodyDiv w:val="1"/>
      <w:marLeft w:val="0"/>
      <w:marRight w:val="0"/>
      <w:marTop w:val="0"/>
      <w:marBottom w:val="0"/>
      <w:divBdr>
        <w:top w:val="none" w:sz="0" w:space="0" w:color="auto"/>
        <w:left w:val="none" w:sz="0" w:space="0" w:color="auto"/>
        <w:bottom w:val="none" w:sz="0" w:space="0" w:color="auto"/>
        <w:right w:val="none" w:sz="0" w:space="0" w:color="auto"/>
      </w:divBdr>
    </w:div>
    <w:div w:id="1370494986">
      <w:bodyDiv w:val="1"/>
      <w:marLeft w:val="0"/>
      <w:marRight w:val="0"/>
      <w:marTop w:val="0"/>
      <w:marBottom w:val="0"/>
      <w:divBdr>
        <w:top w:val="none" w:sz="0" w:space="0" w:color="auto"/>
        <w:left w:val="none" w:sz="0" w:space="0" w:color="auto"/>
        <w:bottom w:val="none" w:sz="0" w:space="0" w:color="auto"/>
        <w:right w:val="none" w:sz="0" w:space="0" w:color="auto"/>
      </w:divBdr>
    </w:div>
    <w:div w:id="1705671111">
      <w:bodyDiv w:val="1"/>
      <w:marLeft w:val="0"/>
      <w:marRight w:val="0"/>
      <w:marTop w:val="0"/>
      <w:marBottom w:val="0"/>
      <w:divBdr>
        <w:top w:val="none" w:sz="0" w:space="0" w:color="auto"/>
        <w:left w:val="none" w:sz="0" w:space="0" w:color="auto"/>
        <w:bottom w:val="none" w:sz="0" w:space="0" w:color="auto"/>
        <w:right w:val="none" w:sz="0" w:space="0" w:color="auto"/>
      </w:divBdr>
    </w:div>
    <w:div w:id="1813477413">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918709024">
      <w:bodyDiv w:val="1"/>
      <w:marLeft w:val="0"/>
      <w:marRight w:val="0"/>
      <w:marTop w:val="0"/>
      <w:marBottom w:val="0"/>
      <w:divBdr>
        <w:top w:val="none" w:sz="0" w:space="0" w:color="auto"/>
        <w:left w:val="none" w:sz="0" w:space="0" w:color="auto"/>
        <w:bottom w:val="none" w:sz="0" w:space="0" w:color="auto"/>
        <w:right w:val="none" w:sz="0" w:space="0" w:color="auto"/>
      </w:divBdr>
    </w:div>
    <w:div w:id="19428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1063</Words>
  <Characters>176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2019-10-29T06:48:00Z</dcterms:created>
  <dcterms:modified xsi:type="dcterms:W3CDTF">2020-02-07T08:47:00Z</dcterms:modified>
</cp:coreProperties>
</file>