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DA4CF" w14:textId="77777777" w:rsidR="001C3C64" w:rsidRPr="00004322" w:rsidRDefault="00004322" w:rsidP="00767154">
      <w:pPr>
        <w:pStyle w:val="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djustRightInd w:val="0"/>
        <w:snapToGrid w:val="0"/>
        <w:spacing w:line="240" w:lineRule="atLeast"/>
        <w:ind w:firstLineChars="50" w:firstLine="151"/>
        <w:jc w:val="center"/>
        <w:rPr>
          <w:rFonts w:ascii="Arial Black" w:eastAsia="HGP創英角ｺﾞｼｯｸUB" w:hAnsi="Arial Black"/>
          <w:sz w:val="32"/>
          <w:szCs w:val="32"/>
          <w:u w:val="none"/>
          <w:lang w:val="fr-FR"/>
        </w:rPr>
      </w:pPr>
      <w:r>
        <w:rPr>
          <w:rFonts w:ascii="Arial Black" w:eastAsia="ＭＳ Ｐゴシック" w:hAnsi="Arial Black"/>
          <w:sz w:val="32"/>
          <w:szCs w:val="32"/>
          <w:u w:val="none"/>
          <w:lang w:val="fr-FR"/>
        </w:rPr>
        <w:t xml:space="preserve">GUAPOS WINE PROJECT </w:t>
      </w:r>
      <w:r w:rsidRPr="00004322">
        <w:rPr>
          <w:rFonts w:ascii="Arial Black" w:eastAsia="ＭＳ Ｐゴシック" w:hAnsi="Arial Black"/>
          <w:sz w:val="32"/>
          <w:szCs w:val="32"/>
          <w:u w:val="none"/>
          <w:lang w:val="fr-FR"/>
        </w:rPr>
        <w:t>グアポス・ワイン・プロジェクト</w:t>
      </w:r>
    </w:p>
    <w:p w14:paraId="65D83ED0" w14:textId="77777777" w:rsidR="00880A4F" w:rsidRPr="00C506F2" w:rsidRDefault="00B63FA6" w:rsidP="00F52770">
      <w:pPr>
        <w:pStyle w:val="a3"/>
        <w:tabs>
          <w:tab w:val="clear" w:pos="4252"/>
          <w:tab w:val="clear" w:pos="8504"/>
        </w:tabs>
        <w:adjustRightInd w:val="0"/>
        <w:spacing w:line="240" w:lineRule="atLeast"/>
        <w:ind w:firstLineChars="100" w:firstLine="193"/>
        <w:jc w:val="left"/>
        <w:rPr>
          <w:rFonts w:ascii="HGPｺﾞｼｯｸM" w:eastAsia="HGPｺﾞｼｯｸM" w:hAnsi="ＭＳ Ｐゴシック"/>
          <w:szCs w:val="21"/>
        </w:rPr>
      </w:pPr>
      <w:r>
        <w:rPr>
          <w:rFonts w:ascii="HGPｺﾞｼｯｸM" w:eastAsia="HGPｺﾞｼｯｸM"/>
          <w:noProof/>
        </w:rPr>
        <w:drawing>
          <wp:anchor distT="0" distB="0" distL="114300" distR="114300" simplePos="0" relativeHeight="251655168" behindDoc="1" locked="0" layoutInCell="1" allowOverlap="1" wp14:anchorId="33F22AAD" wp14:editId="6C5C052A">
            <wp:simplePos x="0" y="0"/>
            <wp:positionH relativeFrom="column">
              <wp:posOffset>-86360</wp:posOffset>
            </wp:positionH>
            <wp:positionV relativeFrom="paragraph">
              <wp:posOffset>102870</wp:posOffset>
            </wp:positionV>
            <wp:extent cx="6560185" cy="2907665"/>
            <wp:effectExtent l="19050" t="19050" r="0" b="6985"/>
            <wp:wrapTight wrapText="bothSides">
              <wp:wrapPolygon edited="0">
                <wp:start x="-63" y="-142"/>
                <wp:lineTo x="-63" y="21652"/>
                <wp:lineTo x="21577" y="21652"/>
                <wp:lineTo x="21577" y="-142"/>
                <wp:lineTo x="-63" y="-142"/>
              </wp:wrapPolygon>
            </wp:wrapTight>
            <wp:docPr id="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2907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154" w:rsidRPr="00C506F2">
        <w:rPr>
          <w:rFonts w:ascii="HGPｺﾞｼｯｸM" w:eastAsia="HGPｺﾞｼｯｸM" w:hint="eastAsia"/>
        </w:rPr>
        <w:t>Guapos Wine Project</w:t>
      </w:r>
      <w:r w:rsidR="006567ED">
        <w:rPr>
          <w:rFonts w:ascii="HGPｺﾞｼｯｸM" w:eastAsia="HGPｺﾞｼｯｸM" w:hint="eastAsia"/>
        </w:rPr>
        <w:t>（グアポス</w:t>
      </w:r>
      <w:r w:rsidR="00767154" w:rsidRPr="00C506F2">
        <w:rPr>
          <w:rFonts w:ascii="HGPｺﾞｼｯｸM" w:eastAsia="HGPｺﾞｼｯｸM" w:hint="eastAsia"/>
        </w:rPr>
        <w:t>・ワイン・プロジェクト）はワインメーカーの</w:t>
      </w:r>
      <w:r w:rsidR="00880A4F" w:rsidRPr="00C506F2">
        <w:rPr>
          <w:rFonts w:ascii="HGPｺﾞｼｯｸM" w:eastAsia="HGPｺﾞｼｯｸM" w:hint="eastAsia"/>
          <w:szCs w:val="21"/>
        </w:rPr>
        <w:t>Bruno Valente（ブルノ・ヴァレンテ）とDaniel Costa（ダニエル・コスタ）の二人が立ち上げたワインのブランド</w:t>
      </w:r>
      <w:r w:rsidR="00767154" w:rsidRPr="00C506F2">
        <w:rPr>
          <w:rFonts w:ascii="HGPｺﾞｼｯｸM" w:eastAsia="HGPｺﾞｼｯｸM" w:hint="eastAsia"/>
        </w:rPr>
        <w:t>です</w:t>
      </w:r>
      <w:r w:rsidR="00880A4F" w:rsidRPr="00C506F2">
        <w:rPr>
          <w:rFonts w:ascii="HGPｺﾞｼｯｸM" w:eastAsia="HGPｺﾞｼｯｸM" w:hint="eastAsia"/>
          <w:szCs w:val="21"/>
        </w:rPr>
        <w:t>。ロゴマークに書かれた[1977]は二人の誕生年</w:t>
      </w:r>
      <w:r w:rsidR="00767154" w:rsidRPr="00C506F2">
        <w:rPr>
          <w:rFonts w:ascii="HGPｺﾞｼｯｸM" w:eastAsia="HGPｺﾞｼｯｸM" w:hint="eastAsia"/>
        </w:rPr>
        <w:t>です</w:t>
      </w:r>
      <w:r w:rsidR="00880A4F" w:rsidRPr="00C506F2">
        <w:rPr>
          <w:rFonts w:ascii="HGPｺﾞｼｯｸM" w:eastAsia="HGPｺﾞｼｯｸM" w:hint="eastAsia"/>
          <w:szCs w:val="21"/>
        </w:rPr>
        <w:t>。</w:t>
      </w:r>
    </w:p>
    <w:p w14:paraId="33EE9272" w14:textId="77777777" w:rsidR="00880A4F" w:rsidRPr="00C506F2" w:rsidRDefault="00880A4F" w:rsidP="00767154">
      <w:pPr>
        <w:pStyle w:val="a5"/>
        <w:adjustRightInd w:val="0"/>
        <w:snapToGrid w:val="0"/>
        <w:ind w:firstLineChars="100" w:firstLine="193"/>
        <w:rPr>
          <w:rFonts w:ascii="HGPｺﾞｼｯｸM" w:eastAsia="HGPｺﾞｼｯｸM"/>
          <w:sz w:val="21"/>
        </w:rPr>
      </w:pPr>
      <w:r w:rsidRPr="00C506F2">
        <w:rPr>
          <w:rFonts w:ascii="HGPｺﾞｼｯｸM" w:eastAsia="HGPｺﾞｼｯｸM" w:hint="eastAsia"/>
          <w:sz w:val="21"/>
        </w:rPr>
        <w:t>二人とも15年以上にわたりポルトガルでワイン造りに従事してきました。そんな二人が高品質でユニークなワインを造る為、2016年にこの新しいブランドを設立しました。</w:t>
      </w:r>
    </w:p>
    <w:p w14:paraId="6274F3EE" w14:textId="77777777" w:rsidR="00880A4F" w:rsidRPr="00C506F2" w:rsidRDefault="00767154" w:rsidP="00767154">
      <w:pPr>
        <w:pStyle w:val="a5"/>
        <w:adjustRightInd w:val="0"/>
        <w:snapToGrid w:val="0"/>
        <w:ind w:firstLineChars="100" w:firstLine="193"/>
        <w:rPr>
          <w:rFonts w:ascii="HGPｺﾞｼｯｸM" w:eastAsia="HGPｺﾞｼｯｸM"/>
          <w:sz w:val="21"/>
        </w:rPr>
      </w:pPr>
      <w:r w:rsidRPr="00C506F2">
        <w:rPr>
          <w:rFonts w:ascii="HGPｺﾞｼｯｸM" w:eastAsia="HGPｺﾞｼｯｸM" w:hint="eastAsia"/>
          <w:sz w:val="21"/>
        </w:rPr>
        <w:t>ポルトガル北部のヴィーニョ・ヴェルデ地方に本拠地を構え、地域・気候・</w:t>
      </w:r>
      <w:r w:rsidR="003059C4">
        <w:rPr>
          <w:rFonts w:ascii="HGPｺﾞｼｯｸM" w:eastAsia="HGPｺﾞｼｯｸM" w:hint="eastAsia"/>
          <w:sz w:val="21"/>
        </w:rPr>
        <w:t>葡萄</w:t>
      </w:r>
      <w:r w:rsidR="00880A4F" w:rsidRPr="00C506F2">
        <w:rPr>
          <w:rFonts w:ascii="HGPｺﾞｼｯｸM" w:eastAsia="HGPｺﾞｼｯｸM" w:hint="eastAsia"/>
          <w:sz w:val="21"/>
        </w:rPr>
        <w:t>品種の個性</w:t>
      </w:r>
      <w:r w:rsidRPr="00C506F2">
        <w:rPr>
          <w:rFonts w:ascii="HGPｺﾞｼｯｸM" w:eastAsia="HGPｺﾞｼｯｸM" w:hint="eastAsia"/>
          <w:sz w:val="21"/>
        </w:rPr>
        <w:t>を尊重したワイン造りを進めていきます。自社で畑は所有していませんが</w:t>
      </w:r>
      <w:r w:rsidR="00880A4F" w:rsidRPr="00C506F2">
        <w:rPr>
          <w:rFonts w:ascii="HGPｺﾞｼｯｸM" w:eastAsia="HGPｺﾞｼｯｸM" w:hint="eastAsia"/>
          <w:sz w:val="21"/>
        </w:rPr>
        <w:t>、長年の経験と人脈により優良な畑の所有者と契約し、畑の管理</w:t>
      </w:r>
      <w:r w:rsidRPr="00C506F2">
        <w:rPr>
          <w:rFonts w:ascii="HGPｺﾞｼｯｸM" w:eastAsia="HGPｺﾞｼｯｸM" w:hint="eastAsia"/>
          <w:sz w:val="21"/>
        </w:rPr>
        <w:t>、</w:t>
      </w:r>
      <w:r w:rsidR="003059C4">
        <w:rPr>
          <w:rFonts w:ascii="HGPｺﾞｼｯｸM" w:eastAsia="HGPｺﾞｼｯｸM" w:hint="eastAsia"/>
          <w:sz w:val="21"/>
        </w:rPr>
        <w:t>葡萄</w:t>
      </w:r>
      <w:r w:rsidRPr="00C506F2">
        <w:rPr>
          <w:rFonts w:ascii="HGPｺﾞｼｯｸM" w:eastAsia="HGPｺﾞｼｯｸM" w:hint="eastAsia"/>
          <w:sz w:val="21"/>
        </w:rPr>
        <w:t>栽培を一緒に行う事で良質な</w:t>
      </w:r>
      <w:r w:rsidR="003059C4">
        <w:rPr>
          <w:rFonts w:ascii="HGPｺﾞｼｯｸM" w:eastAsia="HGPｺﾞｼｯｸM" w:hint="eastAsia"/>
          <w:sz w:val="21"/>
        </w:rPr>
        <w:t>葡萄</w:t>
      </w:r>
      <w:r w:rsidRPr="00C506F2">
        <w:rPr>
          <w:rFonts w:ascii="HGPｺﾞｼｯｸM" w:eastAsia="HGPｺﾞｼｯｸM" w:hint="eastAsia"/>
          <w:sz w:val="21"/>
        </w:rPr>
        <w:t>を手に入れる事が出来るのです</w:t>
      </w:r>
      <w:r w:rsidR="00880A4F" w:rsidRPr="00C506F2">
        <w:rPr>
          <w:rFonts w:ascii="HGPｺﾞｼｯｸM" w:eastAsia="HGPｺﾞｼｯｸM" w:hint="eastAsia"/>
          <w:sz w:val="21"/>
        </w:rPr>
        <w:t>。</w:t>
      </w:r>
    </w:p>
    <w:p w14:paraId="3BBEED78" w14:textId="77777777" w:rsidR="00BF0503" w:rsidRPr="00C506F2" w:rsidRDefault="00BF0503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26A8DFAC" w14:textId="77777777" w:rsidR="008B14B3" w:rsidRPr="00C506F2" w:rsidRDefault="008B14B3" w:rsidP="009B12BD">
      <w:pPr>
        <w:pStyle w:val="a5"/>
        <w:adjustRightInd w:val="0"/>
        <w:snapToGrid w:val="0"/>
        <w:ind w:firstLineChars="100" w:firstLine="193"/>
        <w:rPr>
          <w:rFonts w:ascii="HGPｺﾞｼｯｸM" w:eastAsia="HGPｺﾞｼｯｸM"/>
          <w:sz w:val="21"/>
        </w:rPr>
      </w:pPr>
      <w:r w:rsidRPr="00C506F2">
        <w:rPr>
          <w:rFonts w:ascii="HGPｺﾞｼｯｸM" w:eastAsia="HGPｺﾞｼｯｸM" w:hint="eastAsia"/>
          <w:sz w:val="21"/>
        </w:rPr>
        <w:t>長い</w:t>
      </w:r>
      <w:r w:rsidR="00880A4F" w:rsidRPr="00C506F2">
        <w:rPr>
          <w:rFonts w:ascii="HGPｺﾞｼｯｸM" w:eastAsia="HGPｺﾞｼｯｸM" w:hint="eastAsia"/>
          <w:sz w:val="21"/>
        </w:rPr>
        <w:t>歴史を持つポルトガルワインは、戦争、紛争、宗教など</w:t>
      </w:r>
      <w:r w:rsidRPr="00C506F2">
        <w:rPr>
          <w:rFonts w:ascii="HGPｺﾞｼｯｸM" w:eastAsia="HGPｺﾞｼｯｸM" w:hint="eastAsia"/>
          <w:sz w:val="21"/>
        </w:rPr>
        <w:t>、</w:t>
      </w:r>
      <w:r w:rsidR="00880A4F" w:rsidRPr="00C506F2">
        <w:rPr>
          <w:rFonts w:ascii="HGPｺﾞｼｯｸM" w:eastAsia="HGPｺﾞｼｯｸM" w:hint="eastAsia"/>
          <w:sz w:val="21"/>
        </w:rPr>
        <w:t>様々な要因で独自の</w:t>
      </w:r>
      <w:r w:rsidRPr="00C506F2">
        <w:rPr>
          <w:rFonts w:ascii="HGPｺﾞｼｯｸM" w:eastAsia="HGPｺﾞｼｯｸM" w:hint="eastAsia"/>
          <w:sz w:val="21"/>
        </w:rPr>
        <w:t>ワイン</w:t>
      </w:r>
      <w:r w:rsidR="00880A4F" w:rsidRPr="00C506F2">
        <w:rPr>
          <w:rFonts w:ascii="HGPｺﾞｼｯｸM" w:eastAsia="HGPｺﾞｼｯｸM" w:hint="eastAsia"/>
          <w:sz w:val="21"/>
        </w:rPr>
        <w:t>文化</w:t>
      </w:r>
      <w:r w:rsidRPr="00C506F2">
        <w:rPr>
          <w:rFonts w:ascii="HGPｺﾞｼｯｸM" w:eastAsia="HGPｺﾞｼｯｸM" w:hint="eastAsia"/>
          <w:sz w:val="21"/>
        </w:rPr>
        <w:t>が形成されています。</w:t>
      </w:r>
    </w:p>
    <w:p w14:paraId="3799A379" w14:textId="77777777" w:rsidR="008B14B3" w:rsidRPr="00C506F2" w:rsidRDefault="00880A4F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C506F2">
        <w:rPr>
          <w:rFonts w:ascii="HGPｺﾞｼｯｸM" w:eastAsia="HGPｺﾞｼｯｸM" w:hint="eastAsia"/>
          <w:sz w:val="21"/>
        </w:rPr>
        <w:t>その為、現在でも250品種を超えるワイン用の</w:t>
      </w:r>
      <w:r w:rsidR="003059C4">
        <w:rPr>
          <w:rFonts w:ascii="HGPｺﾞｼｯｸM" w:eastAsia="HGPｺﾞｼｯｸM" w:hint="eastAsia"/>
          <w:sz w:val="21"/>
        </w:rPr>
        <w:t>葡萄</w:t>
      </w:r>
      <w:r w:rsidRPr="00C506F2">
        <w:rPr>
          <w:rFonts w:ascii="HGPｺﾞｼｯｸM" w:eastAsia="HGPｺﾞｼｯｸM" w:hint="eastAsia"/>
          <w:sz w:val="21"/>
        </w:rPr>
        <w:t>品種が認められています。</w:t>
      </w:r>
    </w:p>
    <w:p w14:paraId="1C213891" w14:textId="67659502" w:rsidR="00C506F2" w:rsidRPr="00C506F2" w:rsidRDefault="004A65E0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13EFFB1" wp14:editId="161AAF38">
            <wp:simplePos x="0" y="0"/>
            <wp:positionH relativeFrom="margin">
              <wp:align>left</wp:align>
            </wp:positionH>
            <wp:positionV relativeFrom="paragraph">
              <wp:posOffset>973455</wp:posOffset>
            </wp:positionV>
            <wp:extent cx="6477000" cy="1943100"/>
            <wp:effectExtent l="19050" t="19050" r="19050" b="19050"/>
            <wp:wrapSquare wrapText="bothSides"/>
            <wp:docPr id="12" name="図 12" descr="Guapos V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uapos Vinh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B3" w:rsidRPr="00C506F2">
        <w:rPr>
          <w:rFonts w:ascii="HGPｺﾞｼｯｸM" w:eastAsia="HGPｺﾞｼｯｸM" w:hint="eastAsia"/>
          <w:sz w:val="21"/>
        </w:rPr>
        <w:t>1986年の</w:t>
      </w:r>
      <w:r w:rsidR="00880A4F" w:rsidRPr="00C506F2">
        <w:rPr>
          <w:rFonts w:ascii="HGPｺﾞｼｯｸM" w:eastAsia="HGPｺﾞｼｯｸM" w:hint="eastAsia"/>
          <w:sz w:val="21"/>
        </w:rPr>
        <w:t>Ｅ</w:t>
      </w:r>
      <w:r w:rsidR="008B14B3" w:rsidRPr="00C506F2">
        <w:rPr>
          <w:rFonts w:ascii="HGPｺﾞｼｯｸM" w:eastAsia="HGPｺﾞｼｯｸM" w:hint="eastAsia"/>
          <w:sz w:val="21"/>
        </w:rPr>
        <w:t>Ｃ</w:t>
      </w:r>
      <w:r w:rsidR="00880A4F" w:rsidRPr="00C506F2">
        <w:rPr>
          <w:rFonts w:ascii="HGPｺﾞｼｯｸM" w:eastAsia="HGPｺﾞｼｯｸM" w:hint="eastAsia"/>
          <w:sz w:val="21"/>
        </w:rPr>
        <w:t>加盟をきっかけにワイン法が整備され</w:t>
      </w:r>
      <w:r w:rsidR="008B14B3" w:rsidRPr="00C506F2">
        <w:rPr>
          <w:rFonts w:ascii="HGPｺﾞｼｯｸM" w:eastAsia="HGPｺﾞｼｯｸM" w:hint="eastAsia"/>
          <w:sz w:val="21"/>
        </w:rPr>
        <w:t>、</w:t>
      </w:r>
      <w:r w:rsidR="00880A4F" w:rsidRPr="00C506F2">
        <w:rPr>
          <w:rFonts w:ascii="HGPｺﾞｼｯｸM" w:eastAsia="HGPｺﾞｼｯｸM" w:hint="eastAsia"/>
          <w:sz w:val="21"/>
        </w:rPr>
        <w:t>設備投資</w:t>
      </w:r>
      <w:r w:rsidR="008B14B3" w:rsidRPr="00C506F2">
        <w:rPr>
          <w:rFonts w:ascii="HGPｺﾞｼｯｸM" w:eastAsia="HGPｺﾞｼｯｸM" w:hint="eastAsia"/>
          <w:sz w:val="21"/>
        </w:rPr>
        <w:t>、新しい技術の導入</w:t>
      </w:r>
      <w:r w:rsidR="00880A4F" w:rsidRPr="00C506F2">
        <w:rPr>
          <w:rFonts w:ascii="HGPｺﾞｼｯｸM" w:eastAsia="HGPｺﾞｼｯｸM" w:hint="eastAsia"/>
          <w:sz w:val="21"/>
        </w:rPr>
        <w:t>も</w:t>
      </w:r>
      <w:r w:rsidR="008B14B3" w:rsidRPr="00C506F2">
        <w:rPr>
          <w:rFonts w:ascii="HGPｺﾞｼｯｸM" w:eastAsia="HGPｺﾞｼｯｸM" w:hint="eastAsia"/>
          <w:sz w:val="21"/>
        </w:rPr>
        <w:t>進みました</w:t>
      </w:r>
      <w:r w:rsidR="00880A4F" w:rsidRPr="00C506F2">
        <w:rPr>
          <w:rFonts w:ascii="HGPｺﾞｼｯｸM" w:eastAsia="HGPｺﾞｼｯｸM" w:hint="eastAsia"/>
          <w:sz w:val="21"/>
        </w:rPr>
        <w:t>。そして、</w:t>
      </w:r>
      <w:r w:rsidR="00A91738" w:rsidRPr="00C506F2">
        <w:rPr>
          <w:rFonts w:ascii="HGPｺﾞｼｯｸM" w:eastAsia="HGPｺﾞｼｯｸM" w:hint="eastAsia"/>
          <w:sz w:val="21"/>
        </w:rPr>
        <w:t>2000年代になり、それまで</w:t>
      </w:r>
      <w:r w:rsidR="00767154" w:rsidRPr="00C506F2">
        <w:rPr>
          <w:rFonts w:ascii="HGPｺﾞｼｯｸM" w:eastAsia="HGPｺﾞｼｯｸM" w:hint="eastAsia"/>
          <w:sz w:val="21"/>
        </w:rPr>
        <w:t>とは異なるビジョンを持った若いワインメーカーが増えてきました</w:t>
      </w:r>
      <w:r w:rsidR="00880A4F" w:rsidRPr="00C506F2">
        <w:rPr>
          <w:rFonts w:ascii="HGPｺﾞｼｯｸM" w:eastAsia="HGPｺﾞｼｯｸM" w:hint="eastAsia"/>
          <w:sz w:val="21"/>
        </w:rPr>
        <w:t>。</w:t>
      </w:r>
      <w:r w:rsidR="00A91738" w:rsidRPr="00C506F2">
        <w:rPr>
          <w:rFonts w:ascii="HGPｺﾞｼｯｸM" w:eastAsia="HGPｺﾞｼｯｸM" w:hint="eastAsia"/>
          <w:sz w:val="21"/>
        </w:rPr>
        <w:t>ポルトガル</w:t>
      </w:r>
      <w:r w:rsidR="00880A4F" w:rsidRPr="00C506F2">
        <w:rPr>
          <w:rFonts w:ascii="HGPｺﾞｼｯｸM" w:eastAsia="HGPｺﾞｼｯｸM" w:hint="eastAsia"/>
          <w:sz w:val="21"/>
        </w:rPr>
        <w:t>独自の多様性を維持しながらも、</w:t>
      </w:r>
      <w:r w:rsidR="00A91738" w:rsidRPr="00C506F2">
        <w:rPr>
          <w:rFonts w:ascii="HGPｺﾞｼｯｸM" w:eastAsia="HGPｺﾞｼｯｸM" w:hint="eastAsia"/>
          <w:sz w:val="21"/>
        </w:rPr>
        <w:t>以前とは</w:t>
      </w:r>
      <w:r w:rsidR="00880A4F" w:rsidRPr="00C506F2">
        <w:rPr>
          <w:rFonts w:ascii="HGPｺﾞｼｯｸM" w:eastAsia="HGPｺﾞｼｯｸM" w:hint="eastAsia"/>
          <w:sz w:val="21"/>
        </w:rPr>
        <w:t>違う個性を</w:t>
      </w:r>
      <w:r w:rsidR="00A91738" w:rsidRPr="00C506F2">
        <w:rPr>
          <w:rFonts w:ascii="HGPｺﾞｼｯｸM" w:eastAsia="HGPｺﾞｼｯｸM" w:hint="eastAsia"/>
          <w:sz w:val="21"/>
        </w:rPr>
        <w:t>持つポルトガルワインの生産が</w:t>
      </w:r>
      <w:r w:rsidR="00880A4F" w:rsidRPr="00C506F2">
        <w:rPr>
          <w:rFonts w:ascii="HGPｺﾞｼｯｸM" w:eastAsia="HGPｺﾞｼｯｸM" w:hint="eastAsia"/>
          <w:sz w:val="21"/>
        </w:rPr>
        <w:t>増えています。この「グアポス・ワイン・プロジェクト」のブル</w:t>
      </w:r>
      <w:r w:rsidR="00A91738" w:rsidRPr="00C506F2">
        <w:rPr>
          <w:rFonts w:ascii="HGPｺﾞｼｯｸM" w:eastAsia="HGPｺﾞｼｯｸM" w:hint="eastAsia"/>
          <w:sz w:val="21"/>
        </w:rPr>
        <w:t>ノ</w:t>
      </w:r>
      <w:r w:rsidR="00880A4F" w:rsidRPr="00C506F2">
        <w:rPr>
          <w:rFonts w:ascii="HGPｺﾞｼｯｸM" w:eastAsia="HGPｺﾞｼｯｸM" w:hint="eastAsia"/>
          <w:sz w:val="21"/>
        </w:rPr>
        <w:t>とダニエルも新しい世代のワインメーカー</w:t>
      </w:r>
      <w:r w:rsidR="00A91738" w:rsidRPr="00C506F2">
        <w:rPr>
          <w:rFonts w:ascii="HGPｺﾞｼｯｸM" w:eastAsia="HGPｺﾞｼｯｸM" w:hint="eastAsia"/>
          <w:sz w:val="21"/>
        </w:rPr>
        <w:t>になります。</w:t>
      </w:r>
    </w:p>
    <w:p w14:paraId="4183E3D3" w14:textId="277374D9" w:rsidR="00AD6CE0" w:rsidRDefault="00AD6CE0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13566DFE" w14:textId="75C675D9" w:rsidR="00CC0B34" w:rsidRDefault="00CC0B34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59A3F819" w14:textId="0271B113" w:rsidR="00CC0B34" w:rsidRDefault="00CC0B34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5EA2DF25" w14:textId="295785F5" w:rsidR="00CC0B34" w:rsidRDefault="00CC0B34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1DBAC79F" w14:textId="2188DA68" w:rsidR="00CC0B34" w:rsidRDefault="00CC0B34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1A2F91BD" w14:textId="2DF6BDDA" w:rsidR="00CC0B34" w:rsidRDefault="00CC0B34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6DDE24E4" w14:textId="77777777" w:rsidR="00CC0B34" w:rsidRDefault="00CC0B34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7BC7E4A0" w14:textId="77777777" w:rsidR="00AD6CE0" w:rsidRPr="00DC34DC" w:rsidRDefault="00B63FA6" w:rsidP="00AD6CE0">
      <w:pPr>
        <w:pStyle w:val="a5"/>
        <w:tabs>
          <w:tab w:val="left" w:pos="5597"/>
        </w:tabs>
        <w:adjustRightInd w:val="0"/>
        <w:snapToGrid w:val="0"/>
        <w:rPr>
          <w:rFonts w:ascii="HGPｺﾞｼｯｸM" w:eastAsia="HGPｺﾞｼｯｸM"/>
          <w:sz w:val="21"/>
        </w:rPr>
      </w:pPr>
      <w:r>
        <w:rPr>
          <w:rFonts w:ascii="HGPｺﾞｼｯｸM" w:eastAsia="HGPｺﾞｼｯｸM"/>
          <w:noProof/>
          <w:sz w:val="21"/>
        </w:rPr>
        <w:drawing>
          <wp:inline distT="0" distB="0" distL="0" distR="0" wp14:anchorId="28D30D61" wp14:editId="43B515EF">
            <wp:extent cx="4933950" cy="1295400"/>
            <wp:effectExtent l="0" t="0" r="0" b="0"/>
            <wp:docPr id="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5" t="29964" r="5688" b="3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B933" w14:textId="77777777" w:rsidR="00AD6CE0" w:rsidRPr="00767154" w:rsidRDefault="00AD6CE0" w:rsidP="00AD6CE0">
      <w:pPr>
        <w:pStyle w:val="a5"/>
        <w:adjustRightInd w:val="0"/>
        <w:snapToGrid w:val="0"/>
        <w:rPr>
          <w:rFonts w:ascii="Arial Black" w:eastAsia="HGP創英角ｺﾞｼｯｸUB" w:hAnsi="Arial Black"/>
          <w:sz w:val="24"/>
          <w:szCs w:val="24"/>
        </w:rPr>
      </w:pPr>
      <w:r>
        <w:rPr>
          <w:rFonts w:ascii="Arial Black" w:eastAsia="HGP創英角ｺﾞｼｯｸUB" w:hAnsi="Arial Black" w:hint="eastAsia"/>
          <w:sz w:val="24"/>
          <w:szCs w:val="24"/>
        </w:rPr>
        <w:t>NV</w:t>
      </w:r>
      <w:r>
        <w:rPr>
          <w:rFonts w:ascii="Arial Black" w:eastAsia="HGP創英角ｺﾞｼｯｸUB" w:hAnsi="Arial Black"/>
          <w:sz w:val="24"/>
          <w:szCs w:val="24"/>
        </w:rPr>
        <w:t xml:space="preserve"> </w:t>
      </w:r>
      <w:r>
        <w:rPr>
          <w:rFonts w:ascii="Arial Black" w:eastAsia="HGP創英角ｺﾞｼｯｸUB" w:hAnsi="Arial Black" w:hint="eastAsia"/>
          <w:sz w:val="24"/>
          <w:szCs w:val="24"/>
        </w:rPr>
        <w:t>Ardina Espmante</w:t>
      </w:r>
      <w:r>
        <w:rPr>
          <w:rFonts w:ascii="Arial Black" w:eastAsia="HGP創英角ｺﾞｼｯｸUB" w:hAnsi="Arial Black"/>
          <w:sz w:val="24"/>
          <w:szCs w:val="24"/>
        </w:rPr>
        <w:t xml:space="preserve"> </w:t>
      </w:r>
      <w:r>
        <w:rPr>
          <w:rFonts w:ascii="Arial Black" w:eastAsia="HGP創英角ｺﾞｼｯｸUB" w:hAnsi="Arial Black" w:hint="eastAsia"/>
          <w:sz w:val="24"/>
          <w:szCs w:val="24"/>
        </w:rPr>
        <w:t>600</w:t>
      </w:r>
      <w:r>
        <w:rPr>
          <w:rFonts w:ascii="Arial Black" w:eastAsia="HGP創英角ｺﾞｼｯｸUB" w:hAnsi="Arial Black"/>
          <w:sz w:val="24"/>
          <w:szCs w:val="24"/>
        </w:rPr>
        <w:t xml:space="preserve"> Vinho </w:t>
      </w:r>
      <w:r>
        <w:rPr>
          <w:rFonts w:ascii="Arial Black" w:eastAsia="HGP創英角ｺﾞｼｯｸUB" w:hAnsi="Arial Black" w:hint="eastAsia"/>
          <w:sz w:val="24"/>
          <w:szCs w:val="24"/>
        </w:rPr>
        <w:t>Verde</w:t>
      </w:r>
    </w:p>
    <w:p w14:paraId="50BFA2BB" w14:textId="77777777" w:rsidR="00AD6CE0" w:rsidRPr="00767154" w:rsidRDefault="00AD6CE0" w:rsidP="00AD6CE0">
      <w:pPr>
        <w:pStyle w:val="a5"/>
        <w:adjustRightInd w:val="0"/>
        <w:snapToGrid w:val="0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アルディナ・エスプマンテ　ヴィーニョ・ヴェルデ　　参考上代￥３，０００</w:t>
      </w:r>
    </w:p>
    <w:p w14:paraId="62D2CB87" w14:textId="77777777" w:rsidR="00AD6CE0" w:rsidRPr="00767154" w:rsidRDefault="00AD6CE0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葡萄品種：</w:t>
      </w:r>
      <w:r>
        <w:rPr>
          <w:rFonts w:ascii="HGPｺﾞｼｯｸM" w:eastAsia="HGPｺﾞｼｯｸM" w:hint="eastAsia"/>
          <w:sz w:val="21"/>
        </w:rPr>
        <w:t>アヴェッソ、アリント、シャルドネ　土壌：花崗岩、</w:t>
      </w:r>
      <w:r w:rsidRPr="00767154">
        <w:rPr>
          <w:rFonts w:ascii="HGPｺﾞｼｯｸM" w:eastAsia="HGPｺﾞｼｯｸM" w:hint="eastAsia"/>
          <w:sz w:val="21"/>
        </w:rPr>
        <w:t>標高</w:t>
      </w:r>
      <w:r w:rsidR="00BE7CA7">
        <w:rPr>
          <w:rFonts w:ascii="HGPｺﾞｼｯｸM" w:eastAsia="HGPｺﾞｼｯｸM" w:hint="eastAsia"/>
          <w:sz w:val="21"/>
        </w:rPr>
        <w:t>600</w:t>
      </w:r>
      <w:r w:rsidRPr="00767154">
        <w:rPr>
          <w:rFonts w:ascii="HGPｺﾞｼｯｸM" w:eastAsia="HGPｺﾞｼｯｸM" w:hint="eastAsia"/>
          <w:sz w:val="21"/>
        </w:rPr>
        <w:t>ｍの畑</w:t>
      </w:r>
    </w:p>
    <w:p w14:paraId="4BD6F3F3" w14:textId="77777777" w:rsidR="00AD6CE0" w:rsidRDefault="00AD6CE0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醸造・熟成：</w:t>
      </w:r>
      <w:r>
        <w:rPr>
          <w:rFonts w:ascii="HGPｺﾞｼｯｸM" w:eastAsia="HGPｺﾞｼｯｸM" w:hint="eastAsia"/>
          <w:sz w:val="21"/>
        </w:rPr>
        <w:t>タンクにて一次発酵させ、瓶内二次発酵。12か月熟成。</w:t>
      </w:r>
    </w:p>
    <w:p w14:paraId="10599F6D" w14:textId="77777777" w:rsidR="00AD6CE0" w:rsidRPr="00767154" w:rsidRDefault="00AD6CE0" w:rsidP="00AD6CE0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5945CC86" w14:textId="77777777" w:rsidR="00C22122" w:rsidRPr="00767154" w:rsidRDefault="00B63FA6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>
        <w:rPr>
          <w:rFonts w:ascii="HGPｺﾞｼｯｸM" w:eastAsia="HGPｺﾞｼｯｸM"/>
          <w:noProof/>
          <w:sz w:val="21"/>
        </w:rPr>
        <w:drawing>
          <wp:inline distT="0" distB="0" distL="0" distR="0" wp14:anchorId="1517478C" wp14:editId="3920718B">
            <wp:extent cx="5038725" cy="10763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05CC" w14:textId="77777777" w:rsidR="00880A4F" w:rsidRPr="00767154" w:rsidRDefault="004431E4" w:rsidP="00767154">
      <w:pPr>
        <w:pStyle w:val="a5"/>
        <w:adjustRightInd w:val="0"/>
        <w:snapToGrid w:val="0"/>
        <w:rPr>
          <w:rFonts w:ascii="Arial Black" w:eastAsia="HGPｺﾞｼｯｸM" w:hAnsi="Arial Black"/>
          <w:sz w:val="24"/>
          <w:szCs w:val="24"/>
        </w:rPr>
      </w:pPr>
      <w:r>
        <w:rPr>
          <w:rFonts w:ascii="Arial Black" w:eastAsia="HGPｺﾞｼｯｸM" w:hAnsi="Arial Black"/>
          <w:sz w:val="24"/>
          <w:szCs w:val="24"/>
        </w:rPr>
        <w:t>201</w:t>
      </w:r>
      <w:r w:rsidR="00AF0346">
        <w:rPr>
          <w:rFonts w:ascii="Arial Black" w:eastAsia="HGPｺﾞｼｯｸM" w:hAnsi="Arial Black" w:hint="eastAsia"/>
          <w:sz w:val="24"/>
          <w:szCs w:val="24"/>
        </w:rPr>
        <w:t>8</w:t>
      </w:r>
      <w:r>
        <w:rPr>
          <w:rFonts w:ascii="Arial Black" w:eastAsia="HGPｺﾞｼｯｸM" w:hAnsi="Arial Black"/>
          <w:sz w:val="24"/>
          <w:szCs w:val="24"/>
        </w:rPr>
        <w:t xml:space="preserve"> Ardina </w:t>
      </w:r>
      <w:r w:rsidR="00AF0346">
        <w:rPr>
          <w:rFonts w:ascii="Arial Black" w:eastAsia="HGPｺﾞｼｯｸM" w:hAnsi="Arial Black" w:hint="eastAsia"/>
          <w:sz w:val="24"/>
          <w:szCs w:val="24"/>
        </w:rPr>
        <w:t>Arinto</w:t>
      </w:r>
      <w:r>
        <w:rPr>
          <w:rFonts w:ascii="Arial Black" w:eastAsia="HGPｺﾞｼｯｸM" w:hAnsi="Arial Black"/>
          <w:sz w:val="24"/>
          <w:szCs w:val="24"/>
        </w:rPr>
        <w:t xml:space="preserve"> 450 Vinho</w:t>
      </w:r>
      <w:r w:rsidR="00905A6D">
        <w:rPr>
          <w:rFonts w:ascii="Arial Black" w:eastAsia="HGPｺﾞｼｯｸM" w:hAnsi="Arial Black"/>
          <w:sz w:val="24"/>
          <w:szCs w:val="24"/>
        </w:rPr>
        <w:t xml:space="preserve"> </w:t>
      </w:r>
      <w:r>
        <w:rPr>
          <w:rFonts w:ascii="Arial Black" w:eastAsia="HGPｺﾞｼｯｸM" w:hAnsi="Arial Black"/>
          <w:sz w:val="24"/>
          <w:szCs w:val="24"/>
        </w:rPr>
        <w:t>Verde</w:t>
      </w:r>
    </w:p>
    <w:p w14:paraId="2C1F4A23" w14:textId="77777777" w:rsidR="00880A4F" w:rsidRPr="00767154" w:rsidRDefault="00A91738" w:rsidP="00767154">
      <w:pPr>
        <w:pStyle w:val="a5"/>
        <w:adjustRightInd w:val="0"/>
        <w:snapToGrid w:val="0"/>
        <w:rPr>
          <w:rFonts w:ascii="HGPｺﾞｼｯｸE" w:eastAsia="HGPｺﾞｼｯｸE" w:hAnsi="HGPｺﾞｼｯｸE"/>
          <w:b/>
          <w:sz w:val="24"/>
          <w:szCs w:val="24"/>
        </w:rPr>
      </w:pPr>
      <w:r w:rsidRPr="00767154">
        <w:rPr>
          <w:rFonts w:ascii="HGPｺﾞｼｯｸE" w:eastAsia="HGPｺﾞｼｯｸE" w:hAnsi="HGPｺﾞｼｯｸE"/>
          <w:b/>
          <w:sz w:val="24"/>
          <w:szCs w:val="24"/>
        </w:rPr>
        <w:t>アルディナ・</w:t>
      </w:r>
      <w:r w:rsidR="00DE0AD8">
        <w:rPr>
          <w:rFonts w:ascii="HGPｺﾞｼｯｸE" w:eastAsia="HGPｺﾞｼｯｸE" w:hAnsi="HGPｺﾞｼｯｸE" w:hint="eastAsia"/>
          <w:b/>
          <w:sz w:val="24"/>
          <w:szCs w:val="24"/>
        </w:rPr>
        <w:t>アリント</w:t>
      </w:r>
      <w:r w:rsidR="004431E4">
        <w:rPr>
          <w:rFonts w:ascii="HGPｺﾞｼｯｸE" w:eastAsia="HGPｺﾞｼｯｸE" w:hAnsi="HGPｺﾞｼｯｸE" w:hint="eastAsia"/>
          <w:b/>
          <w:sz w:val="24"/>
          <w:szCs w:val="24"/>
        </w:rPr>
        <w:t xml:space="preserve">　ヴィーニョ・ヴェルデ　　参考上代￥１，</w:t>
      </w:r>
      <w:r w:rsidR="00B63FA6">
        <w:rPr>
          <w:rFonts w:ascii="HGPｺﾞｼｯｸE" w:eastAsia="HGPｺﾞｼｯｸE" w:hAnsi="HGPｺﾞｼｯｸE" w:hint="eastAsia"/>
          <w:b/>
          <w:sz w:val="24"/>
          <w:szCs w:val="24"/>
        </w:rPr>
        <w:t>８</w:t>
      </w:r>
      <w:r w:rsidR="00767154">
        <w:rPr>
          <w:rFonts w:ascii="HGPｺﾞｼｯｸE" w:eastAsia="HGPｺﾞｼｯｸE" w:hAnsi="HGPｺﾞｼｯｸE" w:hint="eastAsia"/>
          <w:b/>
          <w:sz w:val="24"/>
          <w:szCs w:val="24"/>
        </w:rPr>
        <w:t>００</w:t>
      </w:r>
    </w:p>
    <w:p w14:paraId="476BF130" w14:textId="77777777" w:rsidR="00AF0346" w:rsidRPr="00767154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>
        <w:rPr>
          <w:rFonts w:ascii="HGPｺﾞｼｯｸM" w:eastAsia="HGPｺﾞｼｯｸM" w:hint="eastAsia"/>
          <w:sz w:val="21"/>
        </w:rPr>
        <w:t>葡萄品種：アリ</w:t>
      </w:r>
      <w:r w:rsidRPr="00767154">
        <w:rPr>
          <w:rFonts w:ascii="HGPｺﾞｼｯｸM" w:eastAsia="HGPｺﾞｼｯｸM" w:hint="eastAsia"/>
          <w:sz w:val="21"/>
        </w:rPr>
        <w:t>ント（樹齢約20年）土壌：花崗岩　サブリージョン・アマランテにある標高450ｍの畑</w:t>
      </w:r>
    </w:p>
    <w:p w14:paraId="13109B6D" w14:textId="77777777" w:rsidR="00AF0346" w:rsidRPr="00767154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収穫・醸造・熟成：全て手作業で収穫。2500リットルのステンレスタンクを使用。14～16度に管理して2週間の発酵。</w:t>
      </w:r>
    </w:p>
    <w:p w14:paraId="7F276808" w14:textId="77777777" w:rsidR="00AF0346" w:rsidRPr="00767154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バトナージュしながら3か月間ステンレスタンクで熟成。</w:t>
      </w:r>
    </w:p>
    <w:p w14:paraId="25CEE708" w14:textId="77777777" w:rsidR="00AF0346" w:rsidRPr="00767154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アルコール度数：12％　PH：3.</w:t>
      </w:r>
      <w:r>
        <w:rPr>
          <w:rFonts w:ascii="HGPｺﾞｼｯｸM" w:eastAsia="HGPｺﾞｼｯｸM" w:hint="eastAsia"/>
          <w:sz w:val="21"/>
        </w:rPr>
        <w:t>3</w:t>
      </w:r>
      <w:r w:rsidRPr="00767154">
        <w:rPr>
          <w:rFonts w:ascii="HGPｺﾞｼｯｸM" w:eastAsia="HGPｺﾞｼｯｸM" w:hint="eastAsia"/>
          <w:sz w:val="21"/>
        </w:rPr>
        <w:t>0　酸度：</w:t>
      </w:r>
      <w:r>
        <w:rPr>
          <w:rFonts w:ascii="HGPｺﾞｼｯｸM" w:eastAsia="HGPｺﾞｼｯｸM" w:hint="eastAsia"/>
          <w:sz w:val="21"/>
        </w:rPr>
        <w:t>6</w:t>
      </w:r>
      <w:r w:rsidRPr="00767154">
        <w:rPr>
          <w:rFonts w:ascii="HGPｺﾞｼｯｸM" w:eastAsia="HGPｺﾞｼｯｸM" w:hint="eastAsia"/>
          <w:sz w:val="21"/>
        </w:rPr>
        <w:t>.</w:t>
      </w:r>
      <w:r>
        <w:rPr>
          <w:rFonts w:ascii="HGPｺﾞｼｯｸM" w:eastAsia="HGPｺﾞｼｯｸM" w:hint="eastAsia"/>
          <w:sz w:val="21"/>
        </w:rPr>
        <w:t>0</w:t>
      </w:r>
      <w:r w:rsidRPr="00767154">
        <w:rPr>
          <w:rFonts w:ascii="HGPｺﾞｼｯｸM" w:eastAsia="HGPｺﾞｼｯｸM" w:hint="eastAsia"/>
          <w:sz w:val="21"/>
        </w:rPr>
        <w:t>g/l</w:t>
      </w:r>
    </w:p>
    <w:p w14:paraId="0D81D595" w14:textId="77777777" w:rsidR="00AF0346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特徴：シトラスカラー、フルーティーでエレガントなアロマ。フレッシュなフィニッシュ。</w:t>
      </w:r>
    </w:p>
    <w:p w14:paraId="48EB6708" w14:textId="77777777" w:rsidR="00C506F2" w:rsidRPr="00AF0346" w:rsidRDefault="00C506F2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09DC76B3" w14:textId="77777777" w:rsidR="00C22122" w:rsidRPr="00AF0346" w:rsidRDefault="00B63FA6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>
        <w:rPr>
          <w:rFonts w:ascii="HGPｺﾞｼｯｸM" w:eastAsia="HGPｺﾞｼｯｸM"/>
          <w:noProof/>
          <w:sz w:val="21"/>
        </w:rPr>
        <w:drawing>
          <wp:inline distT="0" distB="0" distL="0" distR="0" wp14:anchorId="2CB0B75E" wp14:editId="12774AC5">
            <wp:extent cx="5038725" cy="1066800"/>
            <wp:effectExtent l="0" t="0" r="0" b="0"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FA96" w14:textId="77777777" w:rsidR="004A65E0" w:rsidRDefault="004A65E0" w:rsidP="00AF0346">
      <w:pPr>
        <w:pStyle w:val="a5"/>
        <w:adjustRightInd w:val="0"/>
        <w:snapToGrid w:val="0"/>
        <w:rPr>
          <w:rFonts w:ascii="Arial Black" w:eastAsia="HGPｺﾞｼｯｸM" w:hAnsi="Arial Black"/>
          <w:sz w:val="24"/>
          <w:szCs w:val="24"/>
        </w:rPr>
      </w:pPr>
    </w:p>
    <w:p w14:paraId="69C26DDE" w14:textId="2EC967FD" w:rsidR="00AF0346" w:rsidRPr="00767154" w:rsidRDefault="00AF0346" w:rsidP="00AF0346">
      <w:pPr>
        <w:pStyle w:val="a5"/>
        <w:adjustRightInd w:val="0"/>
        <w:snapToGrid w:val="0"/>
        <w:rPr>
          <w:rFonts w:ascii="Arial Black" w:eastAsia="HGPｺﾞｼｯｸM" w:hAnsi="Arial Black"/>
          <w:sz w:val="24"/>
          <w:szCs w:val="24"/>
        </w:rPr>
      </w:pPr>
      <w:r>
        <w:rPr>
          <w:rFonts w:ascii="Arial Black" w:eastAsia="HGPｺﾞｼｯｸM" w:hAnsi="Arial Black"/>
          <w:sz w:val="24"/>
          <w:szCs w:val="24"/>
        </w:rPr>
        <w:t>201</w:t>
      </w:r>
      <w:r>
        <w:rPr>
          <w:rFonts w:ascii="Arial Black" w:eastAsia="HGPｺﾞｼｯｸM" w:hAnsi="Arial Black" w:hint="eastAsia"/>
          <w:sz w:val="24"/>
          <w:szCs w:val="24"/>
        </w:rPr>
        <w:t>8</w:t>
      </w:r>
      <w:r>
        <w:rPr>
          <w:rFonts w:ascii="Arial Black" w:eastAsia="HGPｺﾞｼｯｸM" w:hAnsi="Arial Black"/>
          <w:sz w:val="24"/>
          <w:szCs w:val="24"/>
        </w:rPr>
        <w:t xml:space="preserve"> Ardina L</w:t>
      </w:r>
      <w:r>
        <w:rPr>
          <w:rFonts w:ascii="Arial Black" w:eastAsia="HGPｺﾞｼｯｸM" w:hAnsi="Arial Black" w:hint="eastAsia"/>
          <w:sz w:val="24"/>
          <w:szCs w:val="24"/>
        </w:rPr>
        <w:t>o</w:t>
      </w:r>
      <w:r>
        <w:rPr>
          <w:rFonts w:ascii="Arial Black" w:eastAsia="HGPｺﾞｼｯｸM" w:hAnsi="Arial Black"/>
          <w:sz w:val="24"/>
          <w:szCs w:val="24"/>
        </w:rPr>
        <w:t>ureiro 300 Vinho</w:t>
      </w:r>
      <w:r w:rsidR="00AF19B0">
        <w:rPr>
          <w:rFonts w:ascii="Arial Black" w:eastAsia="HGPｺﾞｼｯｸM" w:hAnsi="Arial Black"/>
          <w:sz w:val="24"/>
          <w:szCs w:val="24"/>
        </w:rPr>
        <w:t xml:space="preserve"> </w:t>
      </w:r>
      <w:r>
        <w:rPr>
          <w:rFonts w:ascii="Arial Black" w:eastAsia="HGPｺﾞｼｯｸM" w:hAnsi="Arial Black"/>
          <w:sz w:val="24"/>
          <w:szCs w:val="24"/>
        </w:rPr>
        <w:t>Verde</w:t>
      </w:r>
    </w:p>
    <w:p w14:paraId="62FDCA5E" w14:textId="77777777" w:rsidR="00AF0346" w:rsidRPr="00767154" w:rsidRDefault="00AF0346" w:rsidP="00AF0346">
      <w:pPr>
        <w:pStyle w:val="a5"/>
        <w:adjustRightInd w:val="0"/>
        <w:snapToGrid w:val="0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 w:rsidRPr="00767154">
        <w:rPr>
          <w:rFonts w:ascii="HGP創英角ｺﾞｼｯｸUB" w:eastAsia="HGP創英角ｺﾞｼｯｸUB" w:hAnsi="HGP創英角ｺﾞｼｯｸUB"/>
          <w:b/>
          <w:sz w:val="24"/>
          <w:szCs w:val="24"/>
        </w:rPr>
        <w:t>アルディナ・ローレイロ</w:t>
      </w:r>
      <w:r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 xml:space="preserve">　ヴィーニョ・ヴェルデ　　参考上代￥１，</w:t>
      </w:r>
      <w:r w:rsidR="00B63FA6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８</w:t>
      </w:r>
      <w:r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００</w:t>
      </w:r>
    </w:p>
    <w:p w14:paraId="3D49677E" w14:textId="77777777" w:rsidR="00AF0346" w:rsidRPr="00767154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葡萄品種：ローレイロ100％（樹齢16年）土壌：花崗岩　サブリージョン・カヴァドにある標高300ｍの畑</w:t>
      </w:r>
    </w:p>
    <w:p w14:paraId="44142377" w14:textId="77777777" w:rsidR="00AF0346" w:rsidRPr="00767154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醸造・熟成：全て手作業で収穫。5000リットルのステンレスタンクを使用。12～14度に管理して2週間の発酵。</w:t>
      </w:r>
    </w:p>
    <w:p w14:paraId="53A16C23" w14:textId="77777777" w:rsidR="00AF0346" w:rsidRPr="00767154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バトナージュしながら3か月間ステンレスタンクで熟成。</w:t>
      </w:r>
    </w:p>
    <w:p w14:paraId="72BE67BC" w14:textId="77777777" w:rsidR="00AF0346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>
        <w:rPr>
          <w:rFonts w:ascii="HGPｺﾞｼｯｸM" w:eastAsia="HGPｺﾞｼｯｸM" w:hint="eastAsia"/>
          <w:sz w:val="21"/>
        </w:rPr>
        <w:t>（2016年）</w:t>
      </w:r>
      <w:r w:rsidRPr="00767154">
        <w:rPr>
          <w:rFonts w:ascii="HGPｺﾞｼｯｸM" w:eastAsia="HGPｺﾞｼｯｸM" w:hint="eastAsia"/>
          <w:sz w:val="21"/>
        </w:rPr>
        <w:t>アルコール度数：12.0％　PH：3.30　酸度：4.9g/</w:t>
      </w:r>
      <w:r w:rsidR="00025708">
        <w:rPr>
          <w:rFonts w:ascii="HGPｺﾞｼｯｸM" w:eastAsia="HGPｺﾞｼｯｸM"/>
          <w:sz w:val="21"/>
        </w:rPr>
        <w:t>l</w:t>
      </w:r>
      <w:r w:rsidRPr="00767154">
        <w:rPr>
          <w:rFonts w:ascii="HGPｺﾞｼｯｸM" w:eastAsia="HGPｺﾞｼｯｸM" w:hint="eastAsia"/>
          <w:sz w:val="21"/>
        </w:rPr>
        <w:t xml:space="preserve">　生産本数：6666本</w:t>
      </w:r>
    </w:p>
    <w:p w14:paraId="3F431C92" w14:textId="38FBE077" w:rsidR="00CC0B34" w:rsidRPr="00767154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>
        <w:rPr>
          <w:rFonts w:ascii="HGPｺﾞｼｯｸM" w:eastAsia="HGPｺﾞｼｯｸM" w:hint="eastAsia"/>
          <w:sz w:val="21"/>
        </w:rPr>
        <w:t>（2018年）アルコール度数：12.0％　PH：3.30　酸度：6.9g/</w:t>
      </w:r>
      <w:r w:rsidR="00025708">
        <w:rPr>
          <w:rFonts w:ascii="HGPｺﾞｼｯｸM" w:eastAsia="HGPｺﾞｼｯｸM"/>
          <w:sz w:val="21"/>
        </w:rPr>
        <w:t>l</w:t>
      </w:r>
    </w:p>
    <w:p w14:paraId="51080CFF" w14:textId="31DEFC30" w:rsidR="00B63FA6" w:rsidRDefault="00AF034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特徴：シトラスカラー、フローラルでエレガントなアロマ。穏やかで程よい酸味。</w:t>
      </w:r>
    </w:p>
    <w:p w14:paraId="1805A3DB" w14:textId="77777777" w:rsidR="00CC0B34" w:rsidRDefault="00CC0B34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3CE76043" w14:textId="20883E49" w:rsidR="00B63FA6" w:rsidRDefault="00B63FA6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25CA3456" w14:textId="59469B76" w:rsidR="00CC0B34" w:rsidRDefault="00CC0B34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04C6DE01" w14:textId="5C3F8190" w:rsidR="00CC0B34" w:rsidRDefault="00CC0B34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0B5A49CE" w14:textId="21CE2B2B" w:rsidR="00CC0B34" w:rsidRDefault="00CC0B34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7D5AE776" w14:textId="236E87B7" w:rsidR="00CC0B34" w:rsidRDefault="00CC0B34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6259360B" w14:textId="137B378A" w:rsidR="00CC0B34" w:rsidRDefault="00CC0B34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790E600D" w14:textId="3787D865" w:rsidR="00CC0B34" w:rsidRDefault="00CC0B34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71857653" w14:textId="77777777" w:rsidR="00CC0B34" w:rsidRDefault="00CC0B34" w:rsidP="00AF0346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1364CB13" w14:textId="77777777" w:rsidR="00C22122" w:rsidRPr="00767154" w:rsidRDefault="00B63FA6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>
        <w:rPr>
          <w:rFonts w:ascii="HGPｺﾞｼｯｸM" w:eastAsia="HGPｺﾞｼｯｸM"/>
          <w:noProof/>
          <w:sz w:val="21"/>
        </w:rPr>
        <w:drawing>
          <wp:inline distT="0" distB="0" distL="0" distR="0" wp14:anchorId="057C3532" wp14:editId="1C9523B9">
            <wp:extent cx="5238750" cy="1295400"/>
            <wp:effectExtent l="0" t="0" r="0" b="0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0628" w14:textId="77777777" w:rsidR="00CC0B34" w:rsidRDefault="00CC0B34" w:rsidP="00767154">
      <w:pPr>
        <w:pStyle w:val="a5"/>
        <w:adjustRightInd w:val="0"/>
        <w:snapToGrid w:val="0"/>
        <w:rPr>
          <w:rFonts w:ascii="Arial Black" w:eastAsia="HGP創英角ｺﾞｼｯｸUB" w:hAnsi="Arial Black"/>
          <w:sz w:val="24"/>
          <w:szCs w:val="24"/>
        </w:rPr>
      </w:pPr>
    </w:p>
    <w:p w14:paraId="1CCF5E7D" w14:textId="6A749C0E" w:rsidR="00880A4F" w:rsidRPr="00767154" w:rsidRDefault="004431E4" w:rsidP="00767154">
      <w:pPr>
        <w:pStyle w:val="a5"/>
        <w:adjustRightInd w:val="0"/>
        <w:snapToGrid w:val="0"/>
        <w:rPr>
          <w:rFonts w:ascii="Arial Black" w:eastAsia="HGP創英角ｺﾞｼｯｸUB" w:hAnsi="Arial Black"/>
          <w:sz w:val="24"/>
          <w:szCs w:val="24"/>
        </w:rPr>
      </w:pPr>
      <w:r>
        <w:rPr>
          <w:rFonts w:ascii="Arial Black" w:eastAsia="HGP創英角ｺﾞｼｯｸUB" w:hAnsi="Arial Black"/>
          <w:sz w:val="24"/>
          <w:szCs w:val="24"/>
        </w:rPr>
        <w:t>201</w:t>
      </w:r>
      <w:r w:rsidR="002D508B">
        <w:rPr>
          <w:rFonts w:ascii="Arial Black" w:eastAsia="HGP創英角ｺﾞｼｯｸUB" w:hAnsi="Arial Black" w:hint="eastAsia"/>
          <w:sz w:val="24"/>
          <w:szCs w:val="24"/>
        </w:rPr>
        <w:t>7</w:t>
      </w:r>
      <w:r>
        <w:rPr>
          <w:rFonts w:ascii="Arial Black" w:eastAsia="HGP創英角ｺﾞｼｯｸUB" w:hAnsi="Arial Black"/>
          <w:sz w:val="24"/>
          <w:szCs w:val="24"/>
        </w:rPr>
        <w:t xml:space="preserve"> Castelo Negro Avesso 350 V</w:t>
      </w:r>
      <w:r>
        <w:rPr>
          <w:rFonts w:ascii="Arial Black" w:eastAsia="HGP創英角ｺﾞｼｯｸUB" w:hAnsi="Arial Black" w:hint="eastAsia"/>
          <w:sz w:val="24"/>
          <w:szCs w:val="24"/>
        </w:rPr>
        <w:t>inho</w:t>
      </w:r>
      <w:r w:rsidR="00AF19B0">
        <w:rPr>
          <w:rFonts w:ascii="Arial Black" w:eastAsia="HGP創英角ｺﾞｼｯｸUB" w:hAnsi="Arial Black"/>
          <w:sz w:val="24"/>
          <w:szCs w:val="24"/>
        </w:rPr>
        <w:t xml:space="preserve"> </w:t>
      </w:r>
      <w:r>
        <w:rPr>
          <w:rFonts w:ascii="Arial Black" w:eastAsia="HGP創英角ｺﾞｼｯｸUB" w:hAnsi="Arial Black"/>
          <w:sz w:val="24"/>
          <w:szCs w:val="24"/>
        </w:rPr>
        <w:t>Verde</w:t>
      </w:r>
    </w:p>
    <w:p w14:paraId="5A6898EE" w14:textId="77777777" w:rsidR="00880A4F" w:rsidRPr="00767154" w:rsidRDefault="00880A4F" w:rsidP="00767154">
      <w:pPr>
        <w:pStyle w:val="a5"/>
        <w:adjustRightInd w:val="0"/>
        <w:snapToGrid w:val="0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 w:rsidRPr="00767154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カステロ</w:t>
      </w:r>
      <w:r w:rsidR="00767154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・</w:t>
      </w:r>
      <w:r w:rsidRPr="00767154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ネグロ・アヴェッソ</w:t>
      </w:r>
      <w:r w:rsidR="004431E4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 xml:space="preserve">　　参考上代￥２，４００</w:t>
      </w:r>
    </w:p>
    <w:p w14:paraId="79BFD326" w14:textId="77777777" w:rsidR="00880A4F" w:rsidRPr="00767154" w:rsidRDefault="00880A4F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葡萄品種：アヴェッソ100％（樹齢15年）土壌：花崗岩（</w:t>
      </w:r>
      <w:r w:rsidR="00B54BA5">
        <w:rPr>
          <w:rFonts w:ascii="HGPｺﾞｼｯｸM" w:eastAsia="HGPｺﾞｼｯｸM" w:hint="eastAsia"/>
          <w:sz w:val="21"/>
        </w:rPr>
        <w:t>ドウロ</w:t>
      </w:r>
      <w:r w:rsidRPr="00767154">
        <w:rPr>
          <w:rFonts w:ascii="HGPｺﾞｼｯｸM" w:eastAsia="HGPｺﾞｼｯｸM" w:hint="eastAsia"/>
          <w:sz w:val="21"/>
        </w:rPr>
        <w:t>渓谷）サブリージョン・バイアンにある標高350ｍの畑</w:t>
      </w:r>
    </w:p>
    <w:p w14:paraId="4F146033" w14:textId="77777777" w:rsidR="00880A4F" w:rsidRPr="00767154" w:rsidRDefault="00880A4F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醸造・熟成：全て手作業で収穫。2500リットルのステンレスタンクを使用。16度に管理して3週間の発酵。</w:t>
      </w:r>
    </w:p>
    <w:p w14:paraId="5BBB670F" w14:textId="77777777" w:rsidR="00880A4F" w:rsidRPr="00767154" w:rsidRDefault="00880A4F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バトナージュしながら3か月間ステンレスタンクで熟成。</w:t>
      </w:r>
    </w:p>
    <w:p w14:paraId="3F6D7ED2" w14:textId="77777777" w:rsidR="00880A4F" w:rsidRPr="00767154" w:rsidRDefault="00880A4F" w:rsidP="00767154">
      <w:pPr>
        <w:pStyle w:val="a5"/>
        <w:tabs>
          <w:tab w:val="left" w:pos="5597"/>
        </w:tabs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 xml:space="preserve">アルコール度数：13.0％　PH：3.30　</w:t>
      </w:r>
      <w:r w:rsidR="00DC34DC">
        <w:rPr>
          <w:rFonts w:ascii="HGPｺﾞｼｯｸM" w:eastAsia="HGPｺﾞｼｯｸM" w:hint="eastAsia"/>
          <w:sz w:val="21"/>
        </w:rPr>
        <w:t>総</w:t>
      </w:r>
      <w:r w:rsidRPr="00767154">
        <w:rPr>
          <w:rFonts w:ascii="HGPｺﾞｼｯｸM" w:eastAsia="HGPｺﾞｼｯｸM" w:hint="eastAsia"/>
          <w:sz w:val="21"/>
        </w:rPr>
        <w:t>酸度：5.5g/l</w:t>
      </w:r>
      <w:r w:rsidR="00C82714" w:rsidRPr="00767154">
        <w:rPr>
          <w:rFonts w:ascii="HGPｺﾞｼｯｸM" w:eastAsia="HGPｺﾞｼｯｸM" w:hint="eastAsia"/>
          <w:sz w:val="21"/>
        </w:rPr>
        <w:t xml:space="preserve">　生産本数：2000本</w:t>
      </w:r>
    </w:p>
    <w:p w14:paraId="66A705FE" w14:textId="01D1EAEC" w:rsidR="00880A4F" w:rsidRDefault="00880A4F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特徴：シトラスカラー。白系フルーツノートのエレガントなアロマ。ボリュームがあり、バランスのとれた酸味</w:t>
      </w:r>
      <w:r w:rsidR="00C506F2">
        <w:rPr>
          <w:rFonts w:ascii="HGPｺﾞｼｯｸM" w:eastAsia="HGPｺﾞｼｯｸM" w:hint="eastAsia"/>
          <w:sz w:val="21"/>
        </w:rPr>
        <w:t>。</w:t>
      </w:r>
    </w:p>
    <w:p w14:paraId="6D2E0D5D" w14:textId="77777777" w:rsidR="00CC0B34" w:rsidRDefault="00CC0B34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309DDAF5" w14:textId="77777777" w:rsidR="004A2948" w:rsidRDefault="004A2948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6BBD2F29" w14:textId="3AFFC914" w:rsidR="00CC0B34" w:rsidRDefault="00CC0B34" w:rsidP="00EB3F73">
      <w:pPr>
        <w:pStyle w:val="a5"/>
        <w:adjustRightInd w:val="0"/>
        <w:snapToGrid w:val="0"/>
        <w:rPr>
          <w:noProof/>
        </w:rPr>
      </w:pPr>
      <w:r>
        <w:rPr>
          <w:noProof/>
        </w:rPr>
        <w:drawing>
          <wp:inline distT="0" distB="0" distL="0" distR="0" wp14:anchorId="5D4AC21F" wp14:editId="1805FA9A">
            <wp:extent cx="1447800" cy="52768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8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EBCE" w14:textId="77777777" w:rsidR="00CC0B34" w:rsidRDefault="00CC0B34" w:rsidP="00EB3F73">
      <w:pPr>
        <w:pStyle w:val="a5"/>
        <w:adjustRightInd w:val="0"/>
        <w:snapToGrid w:val="0"/>
        <w:rPr>
          <w:noProof/>
        </w:rPr>
      </w:pPr>
    </w:p>
    <w:p w14:paraId="76DBFBEA" w14:textId="77777777" w:rsidR="00CC0B34" w:rsidRPr="00767154" w:rsidRDefault="00CC0B34" w:rsidP="00CC0B34">
      <w:pPr>
        <w:pStyle w:val="a5"/>
        <w:adjustRightInd w:val="0"/>
        <w:snapToGrid w:val="0"/>
        <w:rPr>
          <w:rFonts w:ascii="Arial Black" w:eastAsia="HGP創英角ｺﾞｼｯｸUB" w:hAnsi="Arial Black"/>
          <w:sz w:val="24"/>
          <w:szCs w:val="24"/>
        </w:rPr>
      </w:pPr>
      <w:r>
        <w:rPr>
          <w:rFonts w:ascii="Arial Black" w:eastAsia="HGP創英角ｺﾞｼｯｸUB" w:hAnsi="Arial Black"/>
          <w:sz w:val="24"/>
          <w:szCs w:val="24"/>
        </w:rPr>
        <w:t xml:space="preserve">2016 Castelo Neglo Albarinho </w:t>
      </w:r>
      <w:r>
        <w:rPr>
          <w:rFonts w:ascii="Arial Black" w:eastAsia="HGP創英角ｺﾞｼｯｸUB" w:hAnsi="Arial Black" w:hint="eastAsia"/>
          <w:sz w:val="24"/>
          <w:szCs w:val="24"/>
        </w:rPr>
        <w:t>1</w:t>
      </w:r>
      <w:r>
        <w:rPr>
          <w:rFonts w:ascii="Arial Black" w:eastAsia="HGP創英角ｺﾞｼｯｸUB" w:hAnsi="Arial Black"/>
          <w:sz w:val="24"/>
          <w:szCs w:val="24"/>
        </w:rPr>
        <w:t>50 Vinho Regional Minho</w:t>
      </w:r>
    </w:p>
    <w:p w14:paraId="705C3950" w14:textId="77777777" w:rsidR="00CC0B34" w:rsidRPr="00767154" w:rsidRDefault="00CC0B34" w:rsidP="00CC0B34">
      <w:pPr>
        <w:pStyle w:val="a5"/>
        <w:adjustRightInd w:val="0"/>
        <w:snapToGrid w:val="0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 w:rsidRPr="00767154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カステロ</w:t>
      </w:r>
      <w:r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・ネグロ・アルバリーニョ　ヴィーニョ・レジオナル・ミーニョ　　参考上代￥２，４００</w:t>
      </w:r>
    </w:p>
    <w:p w14:paraId="1D0FB544" w14:textId="77777777" w:rsidR="00CC0B34" w:rsidRPr="00767154" w:rsidRDefault="00CC0B34" w:rsidP="00CC0B3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葡萄品種：</w:t>
      </w:r>
      <w:r>
        <w:rPr>
          <w:rFonts w:ascii="HGPｺﾞｼｯｸM" w:eastAsia="HGPｺﾞｼｯｸM" w:hint="eastAsia"/>
          <w:sz w:val="21"/>
        </w:rPr>
        <w:t>アルバリーニョ　土壌：花崗岩、</w:t>
      </w:r>
      <w:r w:rsidRPr="00767154">
        <w:rPr>
          <w:rFonts w:ascii="HGPｺﾞｼｯｸM" w:eastAsia="HGPｺﾞｼｯｸM" w:hint="eastAsia"/>
          <w:sz w:val="21"/>
        </w:rPr>
        <w:t>サブリージョン・カヴァドに</w:t>
      </w:r>
      <w:r>
        <w:rPr>
          <w:rFonts w:ascii="HGPｺﾞｼｯｸM" w:eastAsia="HGPｺﾞｼｯｸM" w:hint="eastAsia"/>
          <w:sz w:val="21"/>
        </w:rPr>
        <w:t>ある</w:t>
      </w:r>
      <w:r w:rsidRPr="00767154">
        <w:rPr>
          <w:rFonts w:ascii="HGPｺﾞｼｯｸM" w:eastAsia="HGPｺﾞｼｯｸM" w:hint="eastAsia"/>
          <w:sz w:val="21"/>
        </w:rPr>
        <w:t>標高</w:t>
      </w:r>
      <w:r>
        <w:rPr>
          <w:rFonts w:ascii="HGPｺﾞｼｯｸM" w:eastAsia="HGPｺﾞｼｯｸM" w:hint="eastAsia"/>
          <w:sz w:val="21"/>
        </w:rPr>
        <w:t>1</w:t>
      </w:r>
      <w:r w:rsidRPr="00767154">
        <w:rPr>
          <w:rFonts w:ascii="HGPｺﾞｼｯｸM" w:eastAsia="HGPｺﾞｼｯｸM" w:hint="eastAsia"/>
          <w:sz w:val="21"/>
        </w:rPr>
        <w:t>50ｍの畑</w:t>
      </w:r>
    </w:p>
    <w:p w14:paraId="7EA9A746" w14:textId="77777777" w:rsidR="00CC0B34" w:rsidRPr="00767154" w:rsidRDefault="00CC0B34" w:rsidP="00CC0B3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醸造・熟成：全て手作業で収穫。2500リットルのステンレスタンクを使用。16度に管理して3週間の発酵。</w:t>
      </w:r>
    </w:p>
    <w:p w14:paraId="4D8323C3" w14:textId="24E84D16" w:rsidR="00CC0B34" w:rsidRDefault="00CC0B34" w:rsidP="00CC0B3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バトナージュしながら3か月間ステンレスタンクで熟成。アルコール度数：13.0％　PH：</w:t>
      </w:r>
      <w:r>
        <w:rPr>
          <w:rFonts w:ascii="HGPｺﾞｼｯｸM" w:eastAsia="HGPｺﾞｼｯｸM" w:hint="eastAsia"/>
          <w:sz w:val="21"/>
        </w:rPr>
        <w:t>3.30</w:t>
      </w:r>
      <w:r w:rsidRPr="00767154">
        <w:rPr>
          <w:rFonts w:ascii="HGPｺﾞｼｯｸM" w:eastAsia="HGPｺﾞｼｯｸM" w:hint="eastAsia"/>
          <w:sz w:val="21"/>
        </w:rPr>
        <w:t xml:space="preserve">　</w:t>
      </w:r>
      <w:r>
        <w:rPr>
          <w:rFonts w:ascii="HGPｺﾞｼｯｸM" w:eastAsia="HGPｺﾞｼｯｸM" w:hint="eastAsia"/>
          <w:sz w:val="21"/>
        </w:rPr>
        <w:t>総</w:t>
      </w:r>
      <w:r w:rsidRPr="00767154">
        <w:rPr>
          <w:rFonts w:ascii="HGPｺﾞｼｯｸM" w:eastAsia="HGPｺﾞｼｯｸM" w:hint="eastAsia"/>
          <w:sz w:val="21"/>
        </w:rPr>
        <w:t>酸度：</w:t>
      </w:r>
      <w:r>
        <w:rPr>
          <w:rFonts w:ascii="HGPｺﾞｼｯｸM" w:eastAsia="HGPｺﾞｼｯｸM" w:hint="eastAsia"/>
          <w:sz w:val="21"/>
        </w:rPr>
        <w:t>5.50</w:t>
      </w:r>
      <w:r w:rsidRPr="00767154">
        <w:rPr>
          <w:rFonts w:ascii="HGPｺﾞｼｯｸM" w:eastAsia="HGPｺﾞｼｯｸM" w:hint="eastAsia"/>
          <w:sz w:val="21"/>
        </w:rPr>
        <w:t>g/l</w:t>
      </w:r>
    </w:p>
    <w:p w14:paraId="7EE1FDA2" w14:textId="77777777" w:rsidR="00CC0B34" w:rsidRDefault="00CC0B34" w:rsidP="00CC0B3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</w:p>
    <w:p w14:paraId="56472D70" w14:textId="03A71575" w:rsidR="00CC0B34" w:rsidRPr="00CC0B34" w:rsidRDefault="00CC0B34" w:rsidP="00EB3F73">
      <w:pPr>
        <w:pStyle w:val="a5"/>
        <w:adjustRightInd w:val="0"/>
        <w:snapToGrid w:val="0"/>
        <w:rPr>
          <w:noProof/>
        </w:rPr>
      </w:pPr>
    </w:p>
    <w:p w14:paraId="3BEECEF8" w14:textId="6D21553F" w:rsidR="00CC0B34" w:rsidRDefault="00CC0B34" w:rsidP="00EB3F73">
      <w:pPr>
        <w:pStyle w:val="a5"/>
        <w:adjustRightInd w:val="0"/>
        <w:snapToGrid w:val="0"/>
        <w:rPr>
          <w:noProof/>
        </w:rPr>
      </w:pPr>
      <w:r>
        <w:rPr>
          <w:noProof/>
        </w:rPr>
        <w:drawing>
          <wp:inline distT="0" distB="0" distL="0" distR="0" wp14:anchorId="34C2BA32" wp14:editId="38295680">
            <wp:extent cx="1362075" cy="52006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0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529D" w14:textId="77777777" w:rsidR="00CC0B34" w:rsidRDefault="00CC0B34" w:rsidP="00EB3F73">
      <w:pPr>
        <w:pStyle w:val="a5"/>
        <w:adjustRightInd w:val="0"/>
        <w:snapToGrid w:val="0"/>
        <w:rPr>
          <w:noProof/>
        </w:rPr>
      </w:pPr>
    </w:p>
    <w:p w14:paraId="3359AB2D" w14:textId="4C81F400" w:rsidR="00EB3F73" w:rsidRPr="00767154" w:rsidRDefault="00EB3F73" w:rsidP="00EB3F73">
      <w:pPr>
        <w:pStyle w:val="a5"/>
        <w:adjustRightInd w:val="0"/>
        <w:snapToGrid w:val="0"/>
        <w:rPr>
          <w:rFonts w:ascii="Arial Black" w:eastAsia="HGP創英角ｺﾞｼｯｸUB" w:hAnsi="Arial Black"/>
          <w:sz w:val="24"/>
          <w:szCs w:val="24"/>
        </w:rPr>
      </w:pPr>
      <w:r>
        <w:rPr>
          <w:rFonts w:ascii="Arial Black" w:eastAsia="HGP創英角ｺﾞｼｯｸUB" w:hAnsi="Arial Black"/>
          <w:sz w:val="24"/>
          <w:szCs w:val="24"/>
        </w:rPr>
        <w:t>201</w:t>
      </w:r>
      <w:r w:rsidR="004A65E0">
        <w:rPr>
          <w:rFonts w:ascii="Arial Black" w:eastAsia="HGP創英角ｺﾞｼｯｸUB" w:hAnsi="Arial Black" w:hint="eastAsia"/>
          <w:sz w:val="24"/>
          <w:szCs w:val="24"/>
        </w:rPr>
        <w:t>8</w:t>
      </w:r>
      <w:r>
        <w:rPr>
          <w:rFonts w:ascii="Arial Black" w:eastAsia="HGP創英角ｺﾞｼｯｸUB" w:hAnsi="Arial Black"/>
          <w:sz w:val="24"/>
          <w:szCs w:val="24"/>
        </w:rPr>
        <w:t xml:space="preserve"> Castelo Neglo </w:t>
      </w:r>
      <w:r>
        <w:rPr>
          <w:rFonts w:ascii="Arial Black" w:eastAsia="HGP創英角ｺﾞｼｯｸUB" w:hAnsi="Arial Black"/>
          <w:b/>
          <w:bCs/>
          <w:sz w:val="24"/>
          <w:szCs w:val="24"/>
        </w:rPr>
        <w:t>R</w:t>
      </w:r>
      <w:r w:rsidRPr="00EB3F73">
        <w:rPr>
          <w:rFonts w:ascii="Arial Black" w:eastAsia="HGP創英角ｺﾞｼｯｸUB" w:hAnsi="Arial Black"/>
          <w:b/>
          <w:bCs/>
          <w:sz w:val="24"/>
          <w:szCs w:val="24"/>
        </w:rPr>
        <w:t>osé</w:t>
      </w:r>
      <w:r>
        <w:rPr>
          <w:rFonts w:ascii="Arial Black" w:eastAsia="HGP創英角ｺﾞｼｯｸUB" w:hAnsi="Arial Black"/>
          <w:sz w:val="24"/>
          <w:szCs w:val="24"/>
        </w:rPr>
        <w:t xml:space="preserve"> 250 Vinho Verde</w:t>
      </w:r>
    </w:p>
    <w:p w14:paraId="1208B158" w14:textId="77777777" w:rsidR="00EB3F73" w:rsidRPr="00767154" w:rsidRDefault="00EB3F73" w:rsidP="00EB3F73">
      <w:pPr>
        <w:pStyle w:val="a5"/>
        <w:adjustRightInd w:val="0"/>
        <w:snapToGrid w:val="0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 w:rsidRPr="00767154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カステロ</w:t>
      </w:r>
      <w:r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・ネグロ・ロゼ　ヴィーニョ・ヴェルデ　　参考上代￥２，</w:t>
      </w:r>
      <w:r w:rsidR="00B63FA6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０</w:t>
      </w:r>
      <w:r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００</w:t>
      </w:r>
    </w:p>
    <w:p w14:paraId="72884832" w14:textId="77777777" w:rsidR="00320528" w:rsidRDefault="00EB3F73" w:rsidP="00EB3F73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葡萄品種：</w:t>
      </w:r>
      <w:r w:rsidR="00B32E9C">
        <w:rPr>
          <w:rFonts w:ascii="HGPｺﾞｼｯｸM" w:eastAsia="HGPｺﾞｼｯｸM" w:hint="eastAsia"/>
          <w:sz w:val="21"/>
        </w:rPr>
        <w:t>トゥーリガ・ナショナル60％、エスパデイロ40</w:t>
      </w:r>
      <w:r w:rsidR="00320528">
        <w:rPr>
          <w:rFonts w:ascii="HGPｺﾞｼｯｸM" w:eastAsia="HGPｺﾞｼｯｸM" w:hint="eastAsia"/>
          <w:sz w:val="21"/>
        </w:rPr>
        <w:t xml:space="preserve">％　</w:t>
      </w:r>
    </w:p>
    <w:p w14:paraId="71468E16" w14:textId="77777777" w:rsidR="00EB3F73" w:rsidRDefault="00EB3F73" w:rsidP="00EB3F73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土壌：花崗岩</w:t>
      </w:r>
      <w:r w:rsidR="00B32E9C">
        <w:rPr>
          <w:rFonts w:ascii="HGPｺﾞｼｯｸM" w:eastAsia="HGPｺﾞｼｯｸM" w:hint="eastAsia"/>
          <w:sz w:val="21"/>
        </w:rPr>
        <w:t>、</w:t>
      </w:r>
      <w:r w:rsidR="00320528" w:rsidRPr="00767154">
        <w:rPr>
          <w:rFonts w:ascii="HGPｺﾞｼｯｸM" w:eastAsia="HGPｺﾞｼｯｸM" w:hint="eastAsia"/>
          <w:sz w:val="21"/>
        </w:rPr>
        <w:t>サブリージョン・バイアン</w:t>
      </w:r>
      <w:r w:rsidR="00320528">
        <w:rPr>
          <w:rFonts w:ascii="HGPｺﾞｼｯｸM" w:eastAsia="HGPｺﾞｼｯｸM" w:hint="eastAsia"/>
          <w:sz w:val="21"/>
        </w:rPr>
        <w:t>にある</w:t>
      </w:r>
      <w:r w:rsidRPr="00767154">
        <w:rPr>
          <w:rFonts w:ascii="HGPｺﾞｼｯｸM" w:eastAsia="HGPｺﾞｼｯｸM" w:hint="eastAsia"/>
          <w:sz w:val="21"/>
        </w:rPr>
        <w:t>標高</w:t>
      </w:r>
      <w:r w:rsidR="00B32E9C">
        <w:rPr>
          <w:rFonts w:ascii="HGPｺﾞｼｯｸM" w:eastAsia="HGPｺﾞｼｯｸM" w:hint="eastAsia"/>
          <w:sz w:val="21"/>
        </w:rPr>
        <w:t>2</w:t>
      </w:r>
      <w:r w:rsidRPr="00767154">
        <w:rPr>
          <w:rFonts w:ascii="HGPｺﾞｼｯｸM" w:eastAsia="HGPｺﾞｼｯｸM" w:hint="eastAsia"/>
          <w:sz w:val="21"/>
        </w:rPr>
        <w:t>50ｍの畑</w:t>
      </w:r>
    </w:p>
    <w:p w14:paraId="3AC5DFCC" w14:textId="77777777" w:rsidR="00EB3F73" w:rsidRPr="00767154" w:rsidRDefault="00EB3F73" w:rsidP="00EB3F73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醸造・熟成：全て手作業で収穫。2500リットルのステンレスタンクを使用。16度に管理して3週間の発酵。</w:t>
      </w:r>
    </w:p>
    <w:p w14:paraId="3C7D74AF" w14:textId="6468E704" w:rsidR="00EB3F73" w:rsidRPr="00CD7F9B" w:rsidRDefault="00EB3F73" w:rsidP="00767154">
      <w:pPr>
        <w:pStyle w:val="a5"/>
        <w:adjustRightInd w:val="0"/>
        <w:snapToGrid w:val="0"/>
        <w:rPr>
          <w:rFonts w:ascii="HGPｺﾞｼｯｸM" w:eastAsia="HGPｺﾞｼｯｸM"/>
          <w:sz w:val="21"/>
        </w:rPr>
      </w:pPr>
      <w:r w:rsidRPr="00767154">
        <w:rPr>
          <w:rFonts w:ascii="HGPｺﾞｼｯｸM" w:eastAsia="HGPｺﾞｼｯｸM" w:hint="eastAsia"/>
          <w:sz w:val="21"/>
        </w:rPr>
        <w:t>バトナージュしながら3か月間ステンレスタンクで熟成。アルコール度数：13.0％　PH：</w:t>
      </w:r>
      <w:r>
        <w:rPr>
          <w:rFonts w:ascii="HGPｺﾞｼｯｸM" w:eastAsia="HGPｺﾞｼｯｸM" w:hint="eastAsia"/>
          <w:sz w:val="21"/>
        </w:rPr>
        <w:t>3.45</w:t>
      </w:r>
      <w:r w:rsidRPr="00767154">
        <w:rPr>
          <w:rFonts w:ascii="HGPｺﾞｼｯｸM" w:eastAsia="HGPｺﾞｼｯｸM" w:hint="eastAsia"/>
          <w:sz w:val="21"/>
        </w:rPr>
        <w:t xml:space="preserve">　</w:t>
      </w:r>
      <w:r w:rsidR="00DC34DC">
        <w:rPr>
          <w:rFonts w:ascii="HGPｺﾞｼｯｸM" w:eastAsia="HGPｺﾞｼｯｸM" w:hint="eastAsia"/>
          <w:sz w:val="21"/>
        </w:rPr>
        <w:t>総</w:t>
      </w:r>
      <w:r w:rsidRPr="00767154">
        <w:rPr>
          <w:rFonts w:ascii="HGPｺﾞｼｯｸM" w:eastAsia="HGPｺﾞｼｯｸM" w:hint="eastAsia"/>
          <w:sz w:val="21"/>
        </w:rPr>
        <w:t>酸度：</w:t>
      </w:r>
      <w:r w:rsidR="00DC34DC">
        <w:rPr>
          <w:rFonts w:ascii="HGPｺﾞｼｯｸM" w:eastAsia="HGPｺﾞｼｯｸM" w:hint="eastAsia"/>
          <w:sz w:val="21"/>
        </w:rPr>
        <w:t>5.50</w:t>
      </w:r>
      <w:r w:rsidRPr="00767154">
        <w:rPr>
          <w:rFonts w:ascii="HGPｺﾞｼｯｸM" w:eastAsia="HGPｺﾞｼｯｸM" w:hint="eastAsia"/>
          <w:sz w:val="21"/>
        </w:rPr>
        <w:t>g/l</w:t>
      </w:r>
    </w:p>
    <w:sectPr w:rsidR="00EB3F73" w:rsidRPr="00CD7F9B" w:rsidSect="00B64A99">
      <w:headerReference w:type="default" r:id="rId16"/>
      <w:footerReference w:type="default" r:id="rId17"/>
      <w:pgSz w:w="11906" w:h="16838" w:code="9"/>
      <w:pgMar w:top="1134" w:right="851" w:bottom="1134" w:left="851" w:header="851" w:footer="113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AndChars" w:linePitch="291" w:charSpace="-3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718E5" w14:textId="77777777" w:rsidR="00CB603D" w:rsidRDefault="00CB603D">
      <w:r>
        <w:separator/>
      </w:r>
    </w:p>
  </w:endnote>
  <w:endnote w:type="continuationSeparator" w:id="0">
    <w:p w14:paraId="5BFFAC51" w14:textId="77777777" w:rsidR="00CB603D" w:rsidRDefault="00CB6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A9A30" w14:textId="77777777" w:rsidR="00F614B9" w:rsidRDefault="00B63FA6">
    <w:pPr>
      <w:pStyle w:val="a4"/>
    </w:pPr>
    <w:r>
      <w:rPr>
        <w:noProof/>
        <w:sz w:val="20"/>
      </w:rPr>
      <w:drawing>
        <wp:anchor distT="0" distB="0" distL="114300" distR="114300" simplePos="0" relativeHeight="251657728" behindDoc="0" locked="0" layoutInCell="0" allowOverlap="1" wp14:anchorId="52F2378A" wp14:editId="31498CDD">
          <wp:simplePos x="0" y="0"/>
          <wp:positionH relativeFrom="column">
            <wp:posOffset>2083435</wp:posOffset>
          </wp:positionH>
          <wp:positionV relativeFrom="paragraph">
            <wp:posOffset>34290</wp:posOffset>
          </wp:positionV>
          <wp:extent cx="2130425" cy="561975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1FC1F" w14:textId="77777777" w:rsidR="00CB603D" w:rsidRDefault="00CB603D">
      <w:r>
        <w:separator/>
      </w:r>
    </w:p>
  </w:footnote>
  <w:footnote w:type="continuationSeparator" w:id="0">
    <w:p w14:paraId="1474A574" w14:textId="77777777" w:rsidR="00CB603D" w:rsidRDefault="00CB6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EE2AE" w14:textId="77777777" w:rsidR="00F614B9" w:rsidRDefault="00F614B9">
    <w:pPr>
      <w:pStyle w:val="a3"/>
      <w:jc w:val="right"/>
    </w:pPr>
    <w:r>
      <w:rPr>
        <w:rFonts w:hint="eastAsia"/>
      </w:rPr>
      <w:t>株式会社オルヴォー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E6138"/>
    <w:multiLevelType w:val="hybridMultilevel"/>
    <w:tmpl w:val="E44CC146"/>
    <w:lvl w:ilvl="0" w:tplc="78F483D4">
      <w:start w:val="2005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1F3A93"/>
    <w:multiLevelType w:val="hybridMultilevel"/>
    <w:tmpl w:val="49220C5A"/>
    <w:lvl w:ilvl="0" w:tplc="44584E2C">
      <w:start w:val="2005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FFC"/>
    <w:rsid w:val="00004322"/>
    <w:rsid w:val="00010F38"/>
    <w:rsid w:val="00020335"/>
    <w:rsid w:val="0002117B"/>
    <w:rsid w:val="00025708"/>
    <w:rsid w:val="00034589"/>
    <w:rsid w:val="00040736"/>
    <w:rsid w:val="00042F7B"/>
    <w:rsid w:val="0005785E"/>
    <w:rsid w:val="00071340"/>
    <w:rsid w:val="000836AE"/>
    <w:rsid w:val="00085B92"/>
    <w:rsid w:val="00097D13"/>
    <w:rsid w:val="000B4516"/>
    <w:rsid w:val="000B7A8E"/>
    <w:rsid w:val="000C7945"/>
    <w:rsid w:val="000D25E8"/>
    <w:rsid w:val="000E2B2C"/>
    <w:rsid w:val="000F06A6"/>
    <w:rsid w:val="00101711"/>
    <w:rsid w:val="00117031"/>
    <w:rsid w:val="0012075F"/>
    <w:rsid w:val="00127B62"/>
    <w:rsid w:val="00144F05"/>
    <w:rsid w:val="001521C1"/>
    <w:rsid w:val="00154AEF"/>
    <w:rsid w:val="0017676F"/>
    <w:rsid w:val="00180990"/>
    <w:rsid w:val="00181BF1"/>
    <w:rsid w:val="001959A8"/>
    <w:rsid w:val="001C3C64"/>
    <w:rsid w:val="001C6C7C"/>
    <w:rsid w:val="001D3573"/>
    <w:rsid w:val="001D6A21"/>
    <w:rsid w:val="0020799D"/>
    <w:rsid w:val="00216346"/>
    <w:rsid w:val="0023029C"/>
    <w:rsid w:val="002366CB"/>
    <w:rsid w:val="00250B17"/>
    <w:rsid w:val="00253EC3"/>
    <w:rsid w:val="0025669C"/>
    <w:rsid w:val="00267393"/>
    <w:rsid w:val="00283CE8"/>
    <w:rsid w:val="002C2135"/>
    <w:rsid w:val="002D0BB9"/>
    <w:rsid w:val="002D508B"/>
    <w:rsid w:val="002F3A83"/>
    <w:rsid w:val="00300B12"/>
    <w:rsid w:val="00304D3A"/>
    <w:rsid w:val="003059C4"/>
    <w:rsid w:val="00306BEF"/>
    <w:rsid w:val="00310281"/>
    <w:rsid w:val="003140FB"/>
    <w:rsid w:val="00314F23"/>
    <w:rsid w:val="00320528"/>
    <w:rsid w:val="00321621"/>
    <w:rsid w:val="003335C8"/>
    <w:rsid w:val="00344B17"/>
    <w:rsid w:val="00383CB7"/>
    <w:rsid w:val="00390AE5"/>
    <w:rsid w:val="003A5C52"/>
    <w:rsid w:val="003C761A"/>
    <w:rsid w:val="003E042B"/>
    <w:rsid w:val="003E7887"/>
    <w:rsid w:val="00421A60"/>
    <w:rsid w:val="00423F3B"/>
    <w:rsid w:val="00434B07"/>
    <w:rsid w:val="00441085"/>
    <w:rsid w:val="004410E5"/>
    <w:rsid w:val="004415CC"/>
    <w:rsid w:val="004431E4"/>
    <w:rsid w:val="00445E4E"/>
    <w:rsid w:val="00453F9E"/>
    <w:rsid w:val="00483305"/>
    <w:rsid w:val="004A2948"/>
    <w:rsid w:val="004A65E0"/>
    <w:rsid w:val="004B0338"/>
    <w:rsid w:val="004C2D8D"/>
    <w:rsid w:val="004D1166"/>
    <w:rsid w:val="004F2336"/>
    <w:rsid w:val="004F2F1E"/>
    <w:rsid w:val="005160AE"/>
    <w:rsid w:val="00535829"/>
    <w:rsid w:val="00541907"/>
    <w:rsid w:val="00546BAB"/>
    <w:rsid w:val="00550858"/>
    <w:rsid w:val="00576A22"/>
    <w:rsid w:val="00583EF4"/>
    <w:rsid w:val="005C27B7"/>
    <w:rsid w:val="005E34E9"/>
    <w:rsid w:val="0062330F"/>
    <w:rsid w:val="0062677E"/>
    <w:rsid w:val="00632E39"/>
    <w:rsid w:val="00655681"/>
    <w:rsid w:val="006567ED"/>
    <w:rsid w:val="00661389"/>
    <w:rsid w:val="00661919"/>
    <w:rsid w:val="0068338F"/>
    <w:rsid w:val="00690D5A"/>
    <w:rsid w:val="006954F3"/>
    <w:rsid w:val="0070019F"/>
    <w:rsid w:val="00705469"/>
    <w:rsid w:val="007054B6"/>
    <w:rsid w:val="00705F7F"/>
    <w:rsid w:val="0070674C"/>
    <w:rsid w:val="0071266E"/>
    <w:rsid w:val="00726962"/>
    <w:rsid w:val="00734249"/>
    <w:rsid w:val="00737BE6"/>
    <w:rsid w:val="007412D2"/>
    <w:rsid w:val="007419F4"/>
    <w:rsid w:val="0074656E"/>
    <w:rsid w:val="00756395"/>
    <w:rsid w:val="00765D8D"/>
    <w:rsid w:val="00767154"/>
    <w:rsid w:val="00781859"/>
    <w:rsid w:val="00785498"/>
    <w:rsid w:val="00786551"/>
    <w:rsid w:val="00795790"/>
    <w:rsid w:val="007E40B5"/>
    <w:rsid w:val="00811C5E"/>
    <w:rsid w:val="0081711A"/>
    <w:rsid w:val="00851325"/>
    <w:rsid w:val="0086072D"/>
    <w:rsid w:val="00864804"/>
    <w:rsid w:val="00871065"/>
    <w:rsid w:val="00874CB5"/>
    <w:rsid w:val="00875297"/>
    <w:rsid w:val="00880A4F"/>
    <w:rsid w:val="00881759"/>
    <w:rsid w:val="00882E24"/>
    <w:rsid w:val="00886EEA"/>
    <w:rsid w:val="008A08AF"/>
    <w:rsid w:val="008B012B"/>
    <w:rsid w:val="008B14B3"/>
    <w:rsid w:val="008C0114"/>
    <w:rsid w:val="008C1E58"/>
    <w:rsid w:val="008D3503"/>
    <w:rsid w:val="008D7924"/>
    <w:rsid w:val="008F40FA"/>
    <w:rsid w:val="00905A6D"/>
    <w:rsid w:val="00911CA7"/>
    <w:rsid w:val="0092015E"/>
    <w:rsid w:val="009305C7"/>
    <w:rsid w:val="00930AB4"/>
    <w:rsid w:val="0093507D"/>
    <w:rsid w:val="009517F4"/>
    <w:rsid w:val="00976DF7"/>
    <w:rsid w:val="00985A47"/>
    <w:rsid w:val="00990133"/>
    <w:rsid w:val="0099737E"/>
    <w:rsid w:val="009B12BD"/>
    <w:rsid w:val="009B1AAF"/>
    <w:rsid w:val="009B3F6E"/>
    <w:rsid w:val="009D0691"/>
    <w:rsid w:val="009D54BD"/>
    <w:rsid w:val="009E4E6F"/>
    <w:rsid w:val="009F0BC1"/>
    <w:rsid w:val="009F585B"/>
    <w:rsid w:val="009F74DC"/>
    <w:rsid w:val="00A06FD9"/>
    <w:rsid w:val="00A31DEE"/>
    <w:rsid w:val="00A36E67"/>
    <w:rsid w:val="00A4078E"/>
    <w:rsid w:val="00A41B8B"/>
    <w:rsid w:val="00A72273"/>
    <w:rsid w:val="00A84499"/>
    <w:rsid w:val="00A91738"/>
    <w:rsid w:val="00AD6CE0"/>
    <w:rsid w:val="00AE1F45"/>
    <w:rsid w:val="00AE29BF"/>
    <w:rsid w:val="00AE6B9E"/>
    <w:rsid w:val="00AE72A6"/>
    <w:rsid w:val="00AF0346"/>
    <w:rsid w:val="00AF19B0"/>
    <w:rsid w:val="00AF2526"/>
    <w:rsid w:val="00B0280B"/>
    <w:rsid w:val="00B03689"/>
    <w:rsid w:val="00B3095E"/>
    <w:rsid w:val="00B32E9C"/>
    <w:rsid w:val="00B50207"/>
    <w:rsid w:val="00B54BA5"/>
    <w:rsid w:val="00B63FA6"/>
    <w:rsid w:val="00B64A99"/>
    <w:rsid w:val="00B67572"/>
    <w:rsid w:val="00B769DC"/>
    <w:rsid w:val="00B8463F"/>
    <w:rsid w:val="00B85817"/>
    <w:rsid w:val="00B86B7F"/>
    <w:rsid w:val="00B95014"/>
    <w:rsid w:val="00B96F3D"/>
    <w:rsid w:val="00B97F42"/>
    <w:rsid w:val="00BA4001"/>
    <w:rsid w:val="00BA4DF8"/>
    <w:rsid w:val="00BB3BE9"/>
    <w:rsid w:val="00BE3600"/>
    <w:rsid w:val="00BE7CA7"/>
    <w:rsid w:val="00BF0503"/>
    <w:rsid w:val="00BF49EB"/>
    <w:rsid w:val="00BF54B2"/>
    <w:rsid w:val="00C06044"/>
    <w:rsid w:val="00C106D1"/>
    <w:rsid w:val="00C13C15"/>
    <w:rsid w:val="00C160B6"/>
    <w:rsid w:val="00C22122"/>
    <w:rsid w:val="00C2648B"/>
    <w:rsid w:val="00C36D9F"/>
    <w:rsid w:val="00C37780"/>
    <w:rsid w:val="00C46205"/>
    <w:rsid w:val="00C506F2"/>
    <w:rsid w:val="00C542FB"/>
    <w:rsid w:val="00C55ED3"/>
    <w:rsid w:val="00C64810"/>
    <w:rsid w:val="00C82714"/>
    <w:rsid w:val="00CB603D"/>
    <w:rsid w:val="00CB6666"/>
    <w:rsid w:val="00CC0B34"/>
    <w:rsid w:val="00CD7F9B"/>
    <w:rsid w:val="00D17A63"/>
    <w:rsid w:val="00D30702"/>
    <w:rsid w:val="00D406D1"/>
    <w:rsid w:val="00D50FFC"/>
    <w:rsid w:val="00D558A1"/>
    <w:rsid w:val="00D61DBA"/>
    <w:rsid w:val="00DB2048"/>
    <w:rsid w:val="00DC34DC"/>
    <w:rsid w:val="00DE0AD8"/>
    <w:rsid w:val="00E002C3"/>
    <w:rsid w:val="00E02AA7"/>
    <w:rsid w:val="00E12980"/>
    <w:rsid w:val="00E20EC1"/>
    <w:rsid w:val="00E333DA"/>
    <w:rsid w:val="00E46971"/>
    <w:rsid w:val="00E53134"/>
    <w:rsid w:val="00E606C3"/>
    <w:rsid w:val="00E65B72"/>
    <w:rsid w:val="00E86DE1"/>
    <w:rsid w:val="00E87EED"/>
    <w:rsid w:val="00E9197A"/>
    <w:rsid w:val="00EA0862"/>
    <w:rsid w:val="00EA3BB9"/>
    <w:rsid w:val="00EB3F73"/>
    <w:rsid w:val="00EC61B0"/>
    <w:rsid w:val="00ED1A1E"/>
    <w:rsid w:val="00ED38D2"/>
    <w:rsid w:val="00ED4B2D"/>
    <w:rsid w:val="00ED5DD0"/>
    <w:rsid w:val="00EF1206"/>
    <w:rsid w:val="00EF23F9"/>
    <w:rsid w:val="00F138EC"/>
    <w:rsid w:val="00F1557B"/>
    <w:rsid w:val="00F26357"/>
    <w:rsid w:val="00F52770"/>
    <w:rsid w:val="00F53630"/>
    <w:rsid w:val="00F614B9"/>
    <w:rsid w:val="00F9457E"/>
    <w:rsid w:val="00FA558A"/>
    <w:rsid w:val="00FB268E"/>
    <w:rsid w:val="00FB4935"/>
    <w:rsid w:val="00FD03AF"/>
    <w:rsid w:val="00FE59BB"/>
    <w:rsid w:val="00FF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F53D0F2"/>
  <w15:chartTrackingRefBased/>
  <w15:docId w15:val="{563BF446-7C86-40E3-8936-41EB198B0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ゴシック" w:eastAsia="ＭＳ ゴシック" w:hAnsi="ＭＳ ゴシック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40"/>
      <w:u w:val="thic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12"/>
      <w:szCs w:val="12"/>
    </w:rPr>
  </w:style>
  <w:style w:type="paragraph" w:customStyle="1" w:styleId="xl24">
    <w:name w:val="xl24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hint="eastAsia"/>
      <w:kern w:val="0"/>
      <w:szCs w:val="21"/>
    </w:rPr>
  </w:style>
  <w:style w:type="paragraph" w:customStyle="1" w:styleId="xl25">
    <w:name w:val="xl25"/>
    <w:basedOn w:val="a"/>
    <w:pPr>
      <w:widowControl/>
      <w:spacing w:before="100" w:beforeAutospacing="1" w:after="100" w:afterAutospacing="1"/>
      <w:jc w:val="left"/>
    </w:pPr>
    <w:rPr>
      <w:rFonts w:hint="eastAsia"/>
      <w:kern w:val="0"/>
      <w:szCs w:val="21"/>
    </w:rPr>
  </w:style>
  <w:style w:type="paragraph" w:customStyle="1" w:styleId="xl26">
    <w:name w:val="xl26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ascii="ＭＳ 明朝" w:eastAsia="ＭＳ 明朝" w:hAnsi="ＭＳ 明朝"/>
      <w:kern w:val="0"/>
      <w:sz w:val="24"/>
    </w:rPr>
  </w:style>
  <w:style w:type="paragraph" w:customStyle="1" w:styleId="xl27">
    <w:name w:val="xl27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hint="eastAsia"/>
      <w:kern w:val="0"/>
      <w:szCs w:val="21"/>
    </w:rPr>
  </w:style>
  <w:style w:type="paragraph" w:customStyle="1" w:styleId="xl28">
    <w:name w:val="xl28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hint="eastAsia"/>
      <w:kern w:val="0"/>
      <w:szCs w:val="21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hint="eastAsia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hint="eastAsia"/>
      <w:kern w:val="0"/>
      <w:szCs w:val="21"/>
    </w:rPr>
  </w:style>
  <w:style w:type="paragraph" w:customStyle="1" w:styleId="xl32">
    <w:name w:val="xl32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hint="eastAsia"/>
      <w:kern w:val="0"/>
      <w:szCs w:val="21"/>
    </w:rPr>
  </w:style>
  <w:style w:type="paragraph" w:customStyle="1" w:styleId="xl33">
    <w:name w:val="xl33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明朝" w:eastAsia="ＭＳ 明朝" w:hAnsi="ＭＳ 明朝"/>
      <w:kern w:val="0"/>
      <w:sz w:val="24"/>
    </w:rPr>
  </w:style>
  <w:style w:type="paragraph" w:customStyle="1" w:styleId="xl34">
    <w:name w:val="xl34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/>
      <w:kern w:val="0"/>
      <w:sz w:val="24"/>
    </w:rPr>
  </w:style>
  <w:style w:type="paragraph" w:customStyle="1" w:styleId="xl35">
    <w:name w:val="xl35"/>
    <w:basedOn w:val="a"/>
    <w:pPr>
      <w:widowControl/>
      <w:spacing w:before="100" w:beforeAutospacing="1" w:after="100" w:afterAutospacing="1"/>
      <w:jc w:val="left"/>
      <w:textAlignment w:val="top"/>
    </w:pPr>
    <w:rPr>
      <w:rFonts w:hint="eastAsia"/>
      <w:kern w:val="0"/>
      <w:szCs w:val="21"/>
    </w:rPr>
  </w:style>
  <w:style w:type="paragraph" w:customStyle="1" w:styleId="xl36">
    <w:name w:val="xl36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明朝" w:eastAsia="ＭＳ 明朝" w:hAnsi="ＭＳ 明朝"/>
      <w:kern w:val="0"/>
      <w:sz w:val="24"/>
    </w:rPr>
  </w:style>
  <w:style w:type="paragraph" w:customStyle="1" w:styleId="xl37">
    <w:name w:val="xl37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ＭＳ 明朝" w:eastAsia="ＭＳ 明朝" w:hAnsi="ＭＳ 明朝"/>
      <w:kern w:val="0"/>
      <w:sz w:val="24"/>
    </w:rPr>
  </w:style>
  <w:style w:type="paragraph" w:customStyle="1" w:styleId="xl39">
    <w:name w:val="xl39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ＭＳ 明朝" w:eastAsia="ＭＳ 明朝" w:hAnsi="ＭＳ 明朝"/>
      <w:kern w:val="0"/>
      <w:sz w:val="24"/>
    </w:rPr>
  </w:style>
  <w:style w:type="paragraph" w:customStyle="1" w:styleId="xl40">
    <w:name w:val="xl40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明朝" w:eastAsia="ＭＳ 明朝" w:hAnsi="ＭＳ 明朝"/>
      <w:kern w:val="0"/>
      <w:sz w:val="24"/>
    </w:rPr>
  </w:style>
  <w:style w:type="paragraph" w:customStyle="1" w:styleId="xl41">
    <w:name w:val="xl41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Cs w:val="21"/>
    </w:rPr>
  </w:style>
  <w:style w:type="paragraph" w:customStyle="1" w:styleId="xl45">
    <w:name w:val="xl45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明朝" w:eastAsia="ＭＳ 明朝" w:hAnsi="ＭＳ 明朝"/>
      <w:kern w:val="0"/>
      <w:sz w:val="24"/>
    </w:rPr>
  </w:style>
  <w:style w:type="paragraph" w:styleId="a5">
    <w:name w:val="Plain Text"/>
    <w:basedOn w:val="a"/>
    <w:link w:val="a6"/>
    <w:uiPriority w:val="99"/>
    <w:unhideWhenUsed/>
    <w:rsid w:val="00FA558A"/>
    <w:pPr>
      <w:jc w:val="left"/>
    </w:pPr>
    <w:rPr>
      <w:rFonts w:hAnsi="Courier New" w:cs="Courier New"/>
      <w:sz w:val="20"/>
      <w:szCs w:val="21"/>
    </w:rPr>
  </w:style>
  <w:style w:type="character" w:customStyle="1" w:styleId="a6">
    <w:name w:val="書式なし (文字)"/>
    <w:link w:val="a5"/>
    <w:uiPriority w:val="99"/>
    <w:rsid w:val="00FA558A"/>
    <w:rPr>
      <w:rFonts w:ascii="ＭＳ ゴシック" w:eastAsia="ＭＳ ゴシック" w:hAnsi="Courier New" w:cs="Courier New"/>
      <w:kern w:val="2"/>
      <w:szCs w:val="21"/>
    </w:rPr>
  </w:style>
  <w:style w:type="paragraph" w:styleId="a7">
    <w:name w:val="Body Text"/>
    <w:basedOn w:val="a"/>
    <w:link w:val="a8"/>
    <w:rsid w:val="00253EC3"/>
    <w:pPr>
      <w:widowControl/>
    </w:pPr>
    <w:rPr>
      <w:rFonts w:ascii="ＭＳ Ｐゴシック" w:eastAsia="ＭＳ Ｐゴシック" w:hAnsi="ＭＳ Ｐゴシック"/>
      <w:kern w:val="0"/>
      <w:sz w:val="20"/>
      <w:szCs w:val="20"/>
      <w:lang w:val="fr-FR"/>
    </w:rPr>
  </w:style>
  <w:style w:type="character" w:customStyle="1" w:styleId="a8">
    <w:name w:val="本文 (文字)"/>
    <w:link w:val="a7"/>
    <w:rsid w:val="00253EC3"/>
    <w:rPr>
      <w:rFonts w:ascii="ＭＳ Ｐゴシック" w:eastAsia="ＭＳ Ｐゴシック" w:hAnsi="ＭＳ Ｐゴシック"/>
      <w:lang w:val="fr-FR"/>
    </w:rPr>
  </w:style>
  <w:style w:type="paragraph" w:customStyle="1" w:styleId="Default">
    <w:name w:val="Default"/>
    <w:rsid w:val="00F614B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9">
    <w:name w:val="Hyperlink"/>
    <w:rsid w:val="00F614B9"/>
    <w:rPr>
      <w:color w:val="0000FF"/>
      <w:u w:val="single"/>
    </w:rPr>
  </w:style>
  <w:style w:type="character" w:styleId="aa">
    <w:name w:val="FollowedHyperlink"/>
    <w:rsid w:val="00283CE8"/>
    <w:rPr>
      <w:color w:val="800080"/>
      <w:u w:val="single"/>
    </w:rPr>
  </w:style>
  <w:style w:type="paragraph" w:styleId="ab">
    <w:name w:val="Balloon Text"/>
    <w:basedOn w:val="a"/>
    <w:link w:val="ac"/>
    <w:rsid w:val="000B7A8E"/>
    <w:rPr>
      <w:rFonts w:ascii="Arial" w:hAnsi="Arial"/>
      <w:sz w:val="18"/>
      <w:szCs w:val="18"/>
    </w:rPr>
  </w:style>
  <w:style w:type="character" w:customStyle="1" w:styleId="ac">
    <w:name w:val="吹き出し (文字)"/>
    <w:link w:val="ab"/>
    <w:rsid w:val="000B7A8E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shorttext">
    <w:name w:val="short_text"/>
    <w:rsid w:val="00176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942E0-60E5-4CF9-986D-7C51F13F5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1758</Words>
  <Characters>517</Characters>
  <Application>Microsoft Office Word</Application>
  <DocSecurity>0</DocSecurity>
  <Lines>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Domaine Coudoulet</vt:lpstr>
      <vt:lpstr>Domaine Coudoulet</vt:lpstr>
    </vt:vector>
  </TitlesOfParts>
  <Company>Hewlett-Packard Company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Coudoulet</dc:title>
  <dc:subject/>
  <dc:creator>Satoru Muraoka</dc:creator>
  <cp:keywords/>
  <cp:lastModifiedBy>小黒 幹太郎</cp:lastModifiedBy>
  <cp:revision>5</cp:revision>
  <cp:lastPrinted>2018-07-24T08:13:00Z</cp:lastPrinted>
  <dcterms:created xsi:type="dcterms:W3CDTF">2020-04-24T05:53:00Z</dcterms:created>
  <dcterms:modified xsi:type="dcterms:W3CDTF">2020-10-21T02:45:00Z</dcterms:modified>
</cp:coreProperties>
</file>